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F0" w:rsidRDefault="00C20BF0" w:rsidP="00C20BF0">
      <w:pPr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MENSAGEM</w:t>
      </w:r>
      <w:r w:rsidRPr="00DB0157">
        <w:rPr>
          <w:rFonts w:ascii="Times New Roman" w:hAnsi="Times New Roman"/>
          <w:b/>
          <w:sz w:val="24"/>
          <w:szCs w:val="24"/>
        </w:rPr>
        <w:t xml:space="preserve"> </w:t>
      </w:r>
      <w:r w:rsidR="00DB0157">
        <w:rPr>
          <w:rFonts w:ascii="Times New Roman" w:hAnsi="Times New Roman"/>
          <w:b/>
          <w:sz w:val="24"/>
          <w:szCs w:val="24"/>
        </w:rPr>
        <w:t xml:space="preserve">Nº </w:t>
      </w:r>
      <w:r w:rsidRPr="00DB0157">
        <w:rPr>
          <w:rFonts w:ascii="Times New Roman" w:hAnsi="Times New Roman"/>
          <w:b/>
          <w:sz w:val="24"/>
          <w:szCs w:val="24"/>
        </w:rPr>
        <w:t>0</w:t>
      </w:r>
      <w:r w:rsidR="00890743">
        <w:rPr>
          <w:rFonts w:ascii="Times New Roman" w:hAnsi="Times New Roman"/>
          <w:b/>
          <w:sz w:val="24"/>
          <w:szCs w:val="24"/>
        </w:rPr>
        <w:t>10</w:t>
      </w:r>
      <w:r w:rsidRPr="00DB0157">
        <w:rPr>
          <w:rFonts w:ascii="Times New Roman" w:hAnsi="Times New Roman"/>
          <w:b/>
          <w:sz w:val="24"/>
          <w:szCs w:val="24"/>
        </w:rPr>
        <w:t>/2018, de 2</w:t>
      </w:r>
      <w:r w:rsidR="008B59DD">
        <w:rPr>
          <w:rFonts w:ascii="Times New Roman" w:hAnsi="Times New Roman"/>
          <w:b/>
          <w:sz w:val="24"/>
          <w:szCs w:val="24"/>
        </w:rPr>
        <w:t>9</w:t>
      </w:r>
      <w:r w:rsidRPr="00DB0157">
        <w:rPr>
          <w:rFonts w:ascii="Times New Roman" w:hAnsi="Times New Roman"/>
          <w:b/>
          <w:sz w:val="24"/>
          <w:szCs w:val="24"/>
        </w:rPr>
        <w:t xml:space="preserve"> de agosto de 2018.</w:t>
      </w:r>
    </w:p>
    <w:p w:rsidR="0088448C" w:rsidRDefault="0088448C" w:rsidP="00C20BF0">
      <w:pPr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</w:p>
    <w:p w:rsidR="0088448C" w:rsidRPr="00C2630D" w:rsidRDefault="0088448C" w:rsidP="0088448C">
      <w:pPr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sz w:val="24"/>
          <w:szCs w:val="24"/>
        </w:rPr>
        <w:t>S</w:t>
      </w:r>
      <w:r w:rsidR="00C2630D" w:rsidRPr="00C2630D">
        <w:rPr>
          <w:rFonts w:ascii="Times New Roman" w:hAnsi="Times New Roman"/>
          <w:sz w:val="24"/>
          <w:szCs w:val="24"/>
        </w:rPr>
        <w:t>enhor</w:t>
      </w:r>
      <w:r w:rsidR="000F3955">
        <w:rPr>
          <w:rFonts w:ascii="Times New Roman" w:hAnsi="Times New Roman"/>
          <w:sz w:val="24"/>
          <w:szCs w:val="24"/>
        </w:rPr>
        <w:t xml:space="preserve"> DANIEL ANDSON DA COSTA</w:t>
      </w:r>
    </w:p>
    <w:p w:rsidR="0088448C" w:rsidRPr="00C2630D" w:rsidRDefault="0088448C" w:rsidP="0088448C">
      <w:pPr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sz w:val="24"/>
          <w:szCs w:val="24"/>
        </w:rPr>
        <w:t>Presidente da Câmara Municipal de São José do Seridó</w:t>
      </w:r>
    </w:p>
    <w:p w:rsidR="0088448C" w:rsidRPr="00C20BF0" w:rsidRDefault="0088448C" w:rsidP="00C20BF0">
      <w:pPr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</w:p>
    <w:p w:rsidR="00C20BF0" w:rsidRPr="00C20BF0" w:rsidRDefault="00C20BF0" w:rsidP="00C20BF0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Senhor Presidente,</w:t>
      </w:r>
    </w:p>
    <w:p w:rsidR="00C20BF0" w:rsidRPr="00C20BF0" w:rsidRDefault="00C20BF0" w:rsidP="00C20BF0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Senhores Vereadores,</w:t>
      </w:r>
    </w:p>
    <w:p w:rsidR="00C20BF0" w:rsidRPr="00C20BF0" w:rsidRDefault="00C20BF0" w:rsidP="00C20BF0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260" w:rsidRPr="00D42260" w:rsidRDefault="00D42260" w:rsidP="00D42260">
      <w:pPr>
        <w:pStyle w:val="Ttulo1"/>
        <w:spacing w:line="360" w:lineRule="auto"/>
        <w:ind w:firstLine="1416"/>
        <w:jc w:val="both"/>
        <w:rPr>
          <w:rFonts w:ascii="Times New Roman" w:hAnsi="Times New Roman" w:cs="Times New Roman"/>
          <w:color w:val="000000"/>
          <w:sz w:val="24"/>
        </w:rPr>
      </w:pPr>
      <w:r w:rsidRPr="00D42260">
        <w:rPr>
          <w:rFonts w:ascii="Times New Roman" w:hAnsi="Times New Roman" w:cs="Times New Roman"/>
          <w:color w:val="000000"/>
          <w:sz w:val="24"/>
        </w:rPr>
        <w:t>Temos a honra de encaminhar a Vossa Excelência, para apreciação dessa egrégia Casa, Projeto de Lei alteração para o Lei Municipal nº 409/2017 (Plano Plurianual 2018-2021), que estabelece as diretrizes, objetivos e metas da Administração Pública Municipal, para as despesas de capital e outras delas decorrentes, como também aqueles programas de duração continuada, pertinentes, aos exercícios de 2018 a 2021, conforme exigências legais.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 xml:space="preserve">Essas alterações são necessárias em virtude da publicação da Portaria nº 549, de 07 de Agosto de 2018, do Tesouro Nacional, em que se estabelecem regras acerca </w:t>
      </w:r>
      <w:proofErr w:type="gramStart"/>
      <w:r w:rsidRPr="00D5299B">
        <w:t>da</w:t>
      </w:r>
      <w:proofErr w:type="gramEnd"/>
      <w:r w:rsidRPr="00D5299B">
        <w:t xml:space="preserve"> </w:t>
      </w:r>
      <w:proofErr w:type="gramStart"/>
      <w:r w:rsidRPr="00D5299B">
        <w:t>periodicidade</w:t>
      </w:r>
      <w:proofErr w:type="gramEnd"/>
      <w:r w:rsidRPr="00D5299B">
        <w:t xml:space="preserve">, formato e sistema relativos à disponibilização das informações e dos dados contábeis, orçamentários e fiscais da União, dos estados, do Distrito Federal e dos municípios, no exercício de 2019. 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>Além disso, a Resolução nº 020/2016-TCE em seu art. 2º § 1º, ainda diz:</w:t>
      </w:r>
    </w:p>
    <w:p w:rsidR="00D42260" w:rsidRPr="00D5299B" w:rsidRDefault="00D42260" w:rsidP="00D42260">
      <w:pPr>
        <w:pStyle w:val="Default"/>
        <w:ind w:left="2835"/>
        <w:jc w:val="both"/>
        <w:rPr>
          <w:sz w:val="22"/>
        </w:rPr>
      </w:pPr>
    </w:p>
    <w:p w:rsidR="00D42260" w:rsidRPr="006F5653" w:rsidRDefault="00D42260" w:rsidP="00D42260">
      <w:pPr>
        <w:pStyle w:val="Default"/>
        <w:ind w:left="2835"/>
        <w:jc w:val="both"/>
        <w:rPr>
          <w:sz w:val="20"/>
        </w:rPr>
      </w:pPr>
      <w:r w:rsidRPr="006F5653">
        <w:rPr>
          <w:sz w:val="20"/>
        </w:rPr>
        <w:t xml:space="preserve">§1º Observados os princípios, normas e convenções estabelecidos pelo Conselho Federal de Contabilidade, destacando-se as NBC-T – Normas Brasileiras de Contabilidade Aplicadas ao Setor Público, e o Manual de Contabilidade Aplicada ao Setor Público (MCASP), editado pela Secretaria do Tesouro Nacional, relativamente aos instrumentos de planejamento referidos neste artigo, a partir do exercício financeiro de 2017, o desdobramento dos códigos de receitas e despesas orçamentárias, assim como </w:t>
      </w:r>
      <w:r w:rsidRPr="006F5653">
        <w:rPr>
          <w:sz w:val="20"/>
        </w:rPr>
        <w:lastRenderedPageBreak/>
        <w:t>dos de fontes de recurso, deverá obedecer à padronização estabelecida por este Tribunal de Contas por meio dos documentos a seguir especificados (...)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>Em decorrência disso, é necessário alterar os códigos das fontes orçamentárias a fim de adequá-los a Portaria nº 549, de 07 de Agosto de 2018, do Tesouro Nacional, o que significa alterar a legislação orçamentária, conforme demonstram os anexos.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 xml:space="preserve">Cabe destacar que a Lei Municipal Nº </w:t>
      </w:r>
      <w:r>
        <w:t>409</w:t>
      </w:r>
      <w:r w:rsidRPr="00D5299B">
        <w:t>/2017, em seu art. 3º, Parágrafo Único, autoriza ao Poder Executivo a revisar anualmente o Plano Plurianual, encaminhando projeto de lei à Câmara Municipal em conjunto com projeto de lei orçamentária anual.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 xml:space="preserve">Diante das mudanças de prioridades nas despesas públicas do Município para o exercício de 2019, esse projeto também tem por objetivo compatibilizar o Plano Plurianual ao Projeto de Lei Orçamentária Anual de 2019, que se apresentam em conjunto. 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>São estas as considerações com que submeto à elevada apreciação dessa egrégia Casa: Projeto de Lei de Alteração do Plano Plurianual para o período de 2018-2021, que espero mereça análise e aprovação, pelo elevado interesse público de que se reveste.</w:t>
      </w:r>
    </w:p>
    <w:p w:rsidR="00D42260" w:rsidRPr="00D5299B" w:rsidRDefault="00D42260" w:rsidP="00D42260">
      <w:pPr>
        <w:pStyle w:val="Default"/>
        <w:spacing w:line="360" w:lineRule="auto"/>
        <w:ind w:firstLine="1410"/>
        <w:jc w:val="both"/>
      </w:pPr>
      <w:r w:rsidRPr="00D5299B">
        <w:t xml:space="preserve">Na oportunidade, reitero a Vossa Excelência e seus ilustres Pares, as expressões de meu mais elevado apreço e especial consideração. </w:t>
      </w:r>
    </w:p>
    <w:p w:rsidR="00C20BF0" w:rsidRPr="00C20BF0" w:rsidRDefault="00C20BF0" w:rsidP="00C20BF0">
      <w:pPr>
        <w:spacing w:before="120" w:after="6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.</w:t>
      </w:r>
    </w:p>
    <w:p w:rsidR="00C20BF0" w:rsidRPr="00C20BF0" w:rsidRDefault="00C20BF0" w:rsidP="00541974">
      <w:pPr>
        <w:spacing w:before="120" w:after="60" w:line="360" w:lineRule="auto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BC03E0">
      <w:pPr>
        <w:spacing w:before="12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03E0">
        <w:rPr>
          <w:rFonts w:ascii="Times New Roman" w:hAnsi="Times New Roman"/>
          <w:sz w:val="24"/>
          <w:szCs w:val="24"/>
        </w:rPr>
        <w:t xml:space="preserve">                           </w:t>
      </w:r>
      <w:r w:rsidRPr="00C20BF0">
        <w:rPr>
          <w:rFonts w:ascii="Times New Roman" w:hAnsi="Times New Roman"/>
          <w:sz w:val="24"/>
          <w:szCs w:val="24"/>
        </w:rPr>
        <w:t>Prefeit</w:t>
      </w:r>
      <w:r w:rsidR="00BC03E0">
        <w:rPr>
          <w:rFonts w:ascii="Times New Roman" w:hAnsi="Times New Roman"/>
          <w:sz w:val="24"/>
          <w:szCs w:val="24"/>
        </w:rPr>
        <w:t>ura</w:t>
      </w:r>
      <w:r w:rsidRPr="00C20BF0">
        <w:rPr>
          <w:rFonts w:ascii="Times New Roman" w:hAnsi="Times New Roman"/>
          <w:sz w:val="24"/>
          <w:szCs w:val="24"/>
        </w:rPr>
        <w:t xml:space="preserve"> Municipal de São José do Seridó-RN, 2</w:t>
      </w:r>
      <w:r w:rsidR="008B59DD">
        <w:rPr>
          <w:rFonts w:ascii="Times New Roman" w:hAnsi="Times New Roman"/>
          <w:sz w:val="24"/>
          <w:szCs w:val="24"/>
        </w:rPr>
        <w:t>9</w:t>
      </w:r>
      <w:r w:rsidRPr="00C20BF0">
        <w:rPr>
          <w:rFonts w:ascii="Times New Roman" w:hAnsi="Times New Roman"/>
          <w:sz w:val="24"/>
          <w:szCs w:val="24"/>
        </w:rPr>
        <w:t xml:space="preserve"> de agosto de 2018.</w:t>
      </w:r>
    </w:p>
    <w:p w:rsidR="00C20BF0" w:rsidRPr="00C20BF0" w:rsidRDefault="00C20BF0" w:rsidP="00C20BF0">
      <w:pPr>
        <w:spacing w:before="120" w:after="6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before="120" w:after="6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MARIA DALVA MEDEIROS DE ARAÚJO</w:t>
      </w:r>
    </w:p>
    <w:p w:rsid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Prefeita Municipal</w:t>
      </w: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260" w:rsidRPr="00C20BF0" w:rsidRDefault="00D4226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7184E" w:rsidP="00C20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</w:t>
      </w:r>
      <w:r w:rsidR="002F0376">
        <w:rPr>
          <w:rFonts w:ascii="Times New Roman" w:hAnsi="Times New Roman"/>
          <w:b/>
          <w:sz w:val="24"/>
          <w:szCs w:val="24"/>
        </w:rPr>
        <w:t>N° 011</w:t>
      </w:r>
      <w:r w:rsidR="00C20BF0" w:rsidRPr="00C20BF0">
        <w:rPr>
          <w:rFonts w:ascii="Times New Roman" w:hAnsi="Times New Roman"/>
          <w:b/>
          <w:sz w:val="24"/>
          <w:szCs w:val="24"/>
        </w:rPr>
        <w:t>/2018</w:t>
      </w:r>
      <w:r w:rsidR="00C20BF0" w:rsidRPr="00C20BF0">
        <w:rPr>
          <w:rFonts w:ascii="Times New Roman" w:hAnsi="Times New Roman"/>
          <w:b/>
          <w:sz w:val="24"/>
          <w:szCs w:val="24"/>
        </w:rPr>
        <w:tab/>
        <w:t xml:space="preserve">               São José do Seridó/RN, 2</w:t>
      </w:r>
      <w:r w:rsidR="00753041">
        <w:rPr>
          <w:rFonts w:ascii="Times New Roman" w:hAnsi="Times New Roman"/>
          <w:b/>
          <w:sz w:val="24"/>
          <w:szCs w:val="24"/>
        </w:rPr>
        <w:t>9</w:t>
      </w:r>
      <w:r w:rsidR="00C20BF0" w:rsidRPr="00C20BF0">
        <w:rPr>
          <w:rFonts w:ascii="Times New Roman" w:hAnsi="Times New Roman"/>
          <w:b/>
          <w:sz w:val="24"/>
          <w:szCs w:val="24"/>
        </w:rPr>
        <w:t xml:space="preserve"> de agosto de 2018.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left="4536"/>
        <w:jc w:val="both"/>
        <w:textAlignment w:val="baseline"/>
        <w:rPr>
          <w:color w:val="000000"/>
          <w:sz w:val="20"/>
        </w:rPr>
      </w:pPr>
      <w:bookmarkStart w:id="0" w:name="_GoBack"/>
      <w:r w:rsidRPr="00D5299B">
        <w:rPr>
          <w:color w:val="000000"/>
          <w:sz w:val="20"/>
        </w:rPr>
        <w:t xml:space="preserve">Altera a </w:t>
      </w:r>
      <w:r w:rsidRPr="00D5299B">
        <w:rPr>
          <w:sz w:val="20"/>
        </w:rPr>
        <w:t xml:space="preserve">Lei nº </w:t>
      </w:r>
      <w:r>
        <w:rPr>
          <w:sz w:val="20"/>
        </w:rPr>
        <w:t>409</w:t>
      </w:r>
      <w:r w:rsidRPr="00D5299B">
        <w:rPr>
          <w:sz w:val="20"/>
        </w:rPr>
        <w:t>/2017 que</w:t>
      </w:r>
      <w:r w:rsidRPr="00D5299B">
        <w:rPr>
          <w:color w:val="000000"/>
          <w:sz w:val="20"/>
        </w:rPr>
        <w:t xml:space="preserve"> dispõe sobre o Plano Plurianual do Município </w:t>
      </w:r>
      <w:bookmarkEnd w:id="0"/>
      <w:r w:rsidRPr="00D5299B">
        <w:rPr>
          <w:color w:val="000000"/>
          <w:sz w:val="20"/>
        </w:rPr>
        <w:t xml:space="preserve">de </w:t>
      </w:r>
      <w:r>
        <w:rPr>
          <w:color w:val="000000"/>
          <w:sz w:val="20"/>
        </w:rPr>
        <w:t>São José do Seridó</w:t>
      </w:r>
      <w:r w:rsidRPr="00D5299B">
        <w:rPr>
          <w:color w:val="000000"/>
          <w:sz w:val="20"/>
        </w:rPr>
        <w:t xml:space="preserve"> para o Quadriênio 2018–2021, a fim de compatibiliza-la à Lei Orçamentária Anual de 2019 e à Portaria nº 549, de 07 de Agosto de 2018 do Tesouro Nacional.</w:t>
      </w:r>
    </w:p>
    <w:p w:rsidR="00C20BF0" w:rsidRPr="00C20BF0" w:rsidRDefault="00C20BF0" w:rsidP="00D42260">
      <w:pPr>
        <w:keepNext/>
        <w:tabs>
          <w:tab w:val="left" w:pos="2552"/>
        </w:tabs>
        <w:spacing w:after="0" w:line="240" w:lineRule="auto"/>
        <w:ind w:right="-93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DB0157">
      <w:pPr>
        <w:keepNext/>
        <w:tabs>
          <w:tab w:val="left" w:pos="-1496"/>
        </w:tabs>
        <w:spacing w:after="0" w:line="240" w:lineRule="auto"/>
        <w:ind w:right="-93" w:firstLine="168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20BF0">
        <w:rPr>
          <w:rFonts w:ascii="Times New Roman" w:hAnsi="Times New Roman"/>
          <w:b/>
          <w:bCs/>
          <w:sz w:val="24"/>
          <w:szCs w:val="24"/>
        </w:rPr>
        <w:t>A PREFEITA DO MUNICÍPIO DE SÃO JOSÉ DO SERIDÓ</w:t>
      </w:r>
      <w:r w:rsidR="00DB0157">
        <w:rPr>
          <w:rFonts w:ascii="Times New Roman" w:hAnsi="Times New Roman"/>
          <w:b/>
          <w:bCs/>
          <w:sz w:val="24"/>
          <w:szCs w:val="24"/>
        </w:rPr>
        <w:t xml:space="preserve">/RN, </w:t>
      </w:r>
      <w:r w:rsidR="00DB0157">
        <w:rPr>
          <w:rFonts w:ascii="Times New Roman" w:hAnsi="Times New Roman"/>
          <w:sz w:val="24"/>
          <w:szCs w:val="24"/>
        </w:rPr>
        <w:t>f</w:t>
      </w:r>
      <w:r w:rsidRPr="00C20BF0">
        <w:rPr>
          <w:rFonts w:ascii="Times New Roman" w:hAnsi="Times New Roman"/>
          <w:sz w:val="24"/>
          <w:szCs w:val="24"/>
        </w:rPr>
        <w:t>aço saber que a Câmara Municipal aprovou e eu sanciono a seguinte Lei: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260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  <w:r w:rsidRPr="00D5299B">
        <w:rPr>
          <w:b/>
          <w:color w:val="000000"/>
        </w:rPr>
        <w:t>Art. 1.º</w:t>
      </w:r>
      <w:r w:rsidRPr="00D5299B">
        <w:rPr>
          <w:color w:val="000000"/>
        </w:rPr>
        <w:t xml:space="preserve"> Em conformidade com o </w:t>
      </w:r>
      <w:r w:rsidRPr="00D5299B">
        <w:t xml:space="preserve">art. 3º, Parágrafo Único, da Lei Municipal nº </w:t>
      </w:r>
      <w:r>
        <w:t>409</w:t>
      </w:r>
      <w:r w:rsidRPr="00D5299B">
        <w:t>/2017,</w:t>
      </w:r>
      <w:r w:rsidRPr="00D5299B">
        <w:rPr>
          <w:color w:val="000000"/>
        </w:rPr>
        <w:t xml:space="preserve"> revisa-se o Plano Plurianual, na forma dos Anexos desta Lei, para o quadriênio</w:t>
      </w:r>
      <w:r w:rsidRPr="00D5299B">
        <w:rPr>
          <w:rStyle w:val="apple-converted-space"/>
          <w:color w:val="000000"/>
        </w:rPr>
        <w:t> </w:t>
      </w:r>
      <w:r w:rsidRPr="00D5299B">
        <w:rPr>
          <w:color w:val="000000"/>
        </w:rPr>
        <w:t>2018 – 2021, estabelecendo as diretrizes, os objetivos e as metas da Administração Pública Municipal para as despesas de capital e outras delas decorrentes e para as despesas relativas aos programas de duração continuada, em consonância com as modificações apresentadas na Portaria nº 549, de 07 de Agosto de 2018, do Tesouro Nacional.</w:t>
      </w: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  <w:r w:rsidRPr="00D5299B">
        <w:rPr>
          <w:b/>
          <w:color w:val="000000"/>
        </w:rPr>
        <w:t>Art. 2.º</w:t>
      </w:r>
      <w:r w:rsidRPr="00D5299B">
        <w:rPr>
          <w:color w:val="000000"/>
        </w:rPr>
        <w:t xml:space="preserve"> Esta Lei entra em vigor na data de sua publicação</w:t>
      </w:r>
      <w:r>
        <w:rPr>
          <w:color w:val="000000"/>
        </w:rPr>
        <w:t>, revogadas as disposições em contrário</w:t>
      </w:r>
      <w:r w:rsidRPr="00D5299B">
        <w:rPr>
          <w:color w:val="000000"/>
        </w:rPr>
        <w:t>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ind w:right="-93" w:firstLine="1418"/>
        <w:jc w:val="right"/>
        <w:rPr>
          <w:rFonts w:ascii="Times New Roman" w:hAnsi="Times New Roman"/>
          <w:kern w:val="16"/>
          <w:sz w:val="24"/>
          <w:szCs w:val="24"/>
        </w:rPr>
      </w:pPr>
    </w:p>
    <w:p w:rsidR="00C20BF0" w:rsidRPr="00C20BF0" w:rsidRDefault="00C20BF0" w:rsidP="00DB0157">
      <w:pPr>
        <w:spacing w:before="120" w:after="60" w:line="360" w:lineRule="auto"/>
        <w:ind w:firstLine="1701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Prefeit</w:t>
      </w:r>
      <w:r w:rsidR="00DB0157">
        <w:rPr>
          <w:rFonts w:ascii="Times New Roman" w:hAnsi="Times New Roman"/>
          <w:sz w:val="24"/>
          <w:szCs w:val="24"/>
        </w:rPr>
        <w:t>ura</w:t>
      </w:r>
      <w:r w:rsidRPr="00C20BF0">
        <w:rPr>
          <w:rFonts w:ascii="Times New Roman" w:hAnsi="Times New Roman"/>
          <w:sz w:val="24"/>
          <w:szCs w:val="24"/>
        </w:rPr>
        <w:t xml:space="preserve"> Municipal de São José do Seridó-RN, 2</w:t>
      </w:r>
      <w:r w:rsidR="00753041">
        <w:rPr>
          <w:rFonts w:ascii="Times New Roman" w:hAnsi="Times New Roman"/>
          <w:sz w:val="24"/>
          <w:szCs w:val="24"/>
        </w:rPr>
        <w:t>9</w:t>
      </w:r>
      <w:r w:rsidRPr="00C20BF0">
        <w:rPr>
          <w:rFonts w:ascii="Times New Roman" w:hAnsi="Times New Roman"/>
          <w:sz w:val="24"/>
          <w:szCs w:val="24"/>
        </w:rPr>
        <w:t xml:space="preserve"> de agosto de 2018.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MARIA DALVA MEDEIROS DE ARAÚJO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lastRenderedPageBreak/>
        <w:t xml:space="preserve">Prefeita Municipal </w:t>
      </w:r>
    </w:p>
    <w:p w:rsidR="00C20BF0" w:rsidRDefault="00C20BF0" w:rsidP="00D22202">
      <w:pPr>
        <w:keepNext/>
        <w:tabs>
          <w:tab w:val="left" w:pos="2552"/>
        </w:tabs>
        <w:spacing w:after="100" w:line="240" w:lineRule="auto"/>
        <w:ind w:right="-93"/>
        <w:jc w:val="center"/>
        <w:outlineLvl w:val="1"/>
        <w:rPr>
          <w:rFonts w:ascii="Calisto MT" w:hAnsi="Calisto MT"/>
          <w:sz w:val="24"/>
          <w:szCs w:val="20"/>
        </w:rPr>
      </w:pPr>
      <w:r w:rsidRPr="00C20BF0">
        <w:rPr>
          <w:rFonts w:ascii="Calisto MT" w:hAnsi="Calisto MT"/>
          <w:sz w:val="24"/>
          <w:szCs w:val="20"/>
        </w:rPr>
        <w:br w:type="page"/>
      </w:r>
    </w:p>
    <w:sectPr w:rsidR="00C20BF0" w:rsidSect="0024563E">
      <w:headerReference w:type="default" r:id="rId8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7E" w:rsidRDefault="0033357E">
      <w:pPr>
        <w:spacing w:after="0" w:line="240" w:lineRule="auto"/>
      </w:pPr>
      <w:r>
        <w:separator/>
      </w:r>
    </w:p>
  </w:endnote>
  <w:endnote w:type="continuationSeparator" w:id="0">
    <w:p w:rsidR="0033357E" w:rsidRDefault="0033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7E" w:rsidRDefault="0033357E">
      <w:pPr>
        <w:spacing w:after="0" w:line="240" w:lineRule="auto"/>
      </w:pPr>
      <w:r>
        <w:separator/>
      </w:r>
    </w:p>
  </w:footnote>
  <w:footnote w:type="continuationSeparator" w:id="0">
    <w:p w:rsidR="0033357E" w:rsidRDefault="0033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08" w:rsidRDefault="0033357E" w:rsidP="00A16908">
    <w:pPr>
      <w:spacing w:after="0"/>
      <w:rPr>
        <w:rFonts w:ascii="Verdana" w:hAnsi="Verdana"/>
        <w:b/>
        <w:sz w:val="26"/>
        <w:szCs w:val="26"/>
      </w:rPr>
    </w:pPr>
  </w:p>
  <w:p w:rsidR="00A16908" w:rsidRDefault="00AE3933" w:rsidP="00A16908">
    <w:pPr>
      <w:pStyle w:val="Ttulo4"/>
      <w:spacing w:before="12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C871B" wp14:editId="1F17C3EB">
          <wp:simplePos x="0" y="0"/>
          <wp:positionH relativeFrom="margin">
            <wp:align>center</wp:align>
          </wp:positionH>
          <wp:positionV relativeFrom="paragraph">
            <wp:posOffset>202924</wp:posOffset>
          </wp:positionV>
          <wp:extent cx="866140" cy="739140"/>
          <wp:effectExtent l="0" t="0" r="0" b="3810"/>
          <wp:wrapTight wrapText="bothSides">
            <wp:wrapPolygon edited="0">
              <wp:start x="5226" y="0"/>
              <wp:lineTo x="0" y="1113"/>
              <wp:lineTo x="0" y="20041"/>
              <wp:lineTo x="4751" y="21155"/>
              <wp:lineTo x="16628" y="21155"/>
              <wp:lineTo x="20903" y="20041"/>
              <wp:lineTo x="20903" y="1113"/>
              <wp:lineTo x="16628" y="0"/>
              <wp:lineTo x="522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908" w:rsidRDefault="0033357E" w:rsidP="00A16908">
    <w:pPr>
      <w:pStyle w:val="Ttulo4"/>
      <w:spacing w:before="120"/>
      <w:jc w:val="center"/>
      <w:rPr>
        <w:sz w:val="18"/>
        <w:szCs w:val="18"/>
      </w:rPr>
    </w:pPr>
  </w:p>
  <w:p w:rsidR="00A16908" w:rsidRDefault="0033357E" w:rsidP="00A16908">
    <w:pPr>
      <w:pStyle w:val="Ttulo4"/>
      <w:spacing w:before="120"/>
      <w:jc w:val="center"/>
      <w:rPr>
        <w:sz w:val="18"/>
        <w:szCs w:val="18"/>
      </w:rPr>
    </w:pPr>
  </w:p>
  <w:p w:rsidR="00A16908" w:rsidRPr="006C22D2" w:rsidRDefault="0033357E" w:rsidP="00A16908"/>
  <w:p w:rsidR="00A16908" w:rsidRPr="00C1319E" w:rsidRDefault="00AE3933" w:rsidP="00A16908">
    <w:pPr>
      <w:pStyle w:val="Ttulo4"/>
      <w:spacing w:before="120"/>
      <w:jc w:val="center"/>
      <w:rPr>
        <w:sz w:val="18"/>
        <w:szCs w:val="18"/>
      </w:rPr>
    </w:pPr>
    <w:r w:rsidRPr="00C1319E">
      <w:rPr>
        <w:sz w:val="18"/>
        <w:szCs w:val="18"/>
      </w:rPr>
      <w:t>Prefeitura Municipal de São José do Seridó/RN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1319E">
      <w:rPr>
        <w:rFonts w:ascii="Verdana" w:hAnsi="Verdana"/>
        <w:sz w:val="16"/>
        <w:szCs w:val="16"/>
      </w:rPr>
      <w:t>Rua Vicente Pereira, nº 87</w:t>
    </w:r>
    <w:r>
      <w:rPr>
        <w:rFonts w:ascii="Verdana" w:hAnsi="Verdana"/>
        <w:sz w:val="16"/>
        <w:szCs w:val="16"/>
      </w:rPr>
      <w:t>, Centro. São José do Seridó/RN</w:t>
    </w:r>
  </w:p>
  <w:p w:rsidR="00A16908" w:rsidRPr="00CE77E5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E77E5">
      <w:rPr>
        <w:rFonts w:ascii="Verdana" w:hAnsi="Verdana"/>
        <w:sz w:val="16"/>
        <w:szCs w:val="16"/>
      </w:rPr>
      <w:t xml:space="preserve">CEP: 59378-000 </w:t>
    </w:r>
    <w:r w:rsidRPr="00C1319E">
      <w:rPr>
        <w:rFonts w:ascii="Verdana" w:hAnsi="Verdana"/>
        <w:sz w:val="16"/>
        <w:szCs w:val="16"/>
      </w:rPr>
      <w:sym w:font="Wingdings" w:char="F028"/>
    </w:r>
    <w:r w:rsidRPr="00CE77E5">
      <w:rPr>
        <w:rFonts w:ascii="Verdana" w:hAnsi="Verdana"/>
        <w:sz w:val="16"/>
        <w:szCs w:val="16"/>
      </w:rPr>
      <w:t xml:space="preserve"> (84) 3478-2217/2277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>Email: prefeituradesaojose@yahoo.com.br</w:t>
    </w:r>
  </w:p>
  <w:p w:rsidR="00A16908" w:rsidRDefault="00AE3933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 xml:space="preserve">CNPJ </w:t>
    </w:r>
    <w:r w:rsidRPr="00C1319E">
      <w:rPr>
        <w:rFonts w:ascii="Verdana" w:hAnsi="Verdana" w:cs="Courier New"/>
        <w:iCs/>
        <w:sz w:val="16"/>
        <w:szCs w:val="16"/>
        <w:lang w:val="en-US"/>
      </w:rPr>
      <w:t>08.096.083/0001-76</w:t>
    </w:r>
  </w:p>
  <w:p w:rsidR="00A16908" w:rsidRDefault="0033357E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</w:p>
  <w:p w:rsidR="00A16908" w:rsidRPr="00C1319E" w:rsidRDefault="00AE3933" w:rsidP="00A16908">
    <w:pPr>
      <w:pStyle w:val="Cabealho"/>
      <w:jc w:val="center"/>
      <w:rPr>
        <w:sz w:val="16"/>
        <w:szCs w:val="16"/>
      </w:rPr>
    </w:pPr>
    <w:r>
      <w:rPr>
        <w:rFonts w:ascii="Verdana" w:hAnsi="Verdana" w:cs="Courier New"/>
        <w:b/>
        <w:iCs/>
        <w:sz w:val="16"/>
        <w:szCs w:val="16"/>
        <w:lang w:val="en-US"/>
      </w:rPr>
      <w:t>GABINETE DO PREFEITO – GAPRE</w:t>
    </w:r>
  </w:p>
  <w:p w:rsidR="00B64B72" w:rsidRDefault="0033357E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B64B72" w:rsidRPr="00C1319E" w:rsidRDefault="0033357E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C1319E" w:rsidRPr="00C1319E" w:rsidRDefault="0033357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0B3"/>
    <w:multiLevelType w:val="hybridMultilevel"/>
    <w:tmpl w:val="4EA81A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C7D"/>
    <w:multiLevelType w:val="hybridMultilevel"/>
    <w:tmpl w:val="4BC88A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53379"/>
    <w:multiLevelType w:val="hybridMultilevel"/>
    <w:tmpl w:val="F2DC89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7A8"/>
    <w:multiLevelType w:val="hybridMultilevel"/>
    <w:tmpl w:val="915291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6E5B"/>
    <w:multiLevelType w:val="hybridMultilevel"/>
    <w:tmpl w:val="F10AC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333C9"/>
    <w:multiLevelType w:val="hybridMultilevel"/>
    <w:tmpl w:val="DD5A6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11F05"/>
    <w:multiLevelType w:val="hybridMultilevel"/>
    <w:tmpl w:val="99E8D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74B63"/>
    <w:multiLevelType w:val="hybridMultilevel"/>
    <w:tmpl w:val="B7EA13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73756"/>
    <w:multiLevelType w:val="hybridMultilevel"/>
    <w:tmpl w:val="29D8CF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F0"/>
    <w:rsid w:val="00042548"/>
    <w:rsid w:val="000C16EB"/>
    <w:rsid w:val="000F3955"/>
    <w:rsid w:val="002F0376"/>
    <w:rsid w:val="0033357E"/>
    <w:rsid w:val="00473C7B"/>
    <w:rsid w:val="00541974"/>
    <w:rsid w:val="005A652B"/>
    <w:rsid w:val="005F7F0E"/>
    <w:rsid w:val="00696195"/>
    <w:rsid w:val="006A4951"/>
    <w:rsid w:val="00753041"/>
    <w:rsid w:val="0088448C"/>
    <w:rsid w:val="00890743"/>
    <w:rsid w:val="008B59DD"/>
    <w:rsid w:val="008E563F"/>
    <w:rsid w:val="00941306"/>
    <w:rsid w:val="00966540"/>
    <w:rsid w:val="00A51E8F"/>
    <w:rsid w:val="00AE3933"/>
    <w:rsid w:val="00BC03E0"/>
    <w:rsid w:val="00C20BF0"/>
    <w:rsid w:val="00C2630D"/>
    <w:rsid w:val="00C7184E"/>
    <w:rsid w:val="00C85CDB"/>
    <w:rsid w:val="00CD7CF8"/>
    <w:rsid w:val="00D22202"/>
    <w:rsid w:val="00D42260"/>
    <w:rsid w:val="00DB0157"/>
    <w:rsid w:val="00E710EB"/>
    <w:rsid w:val="00E92FA2"/>
    <w:rsid w:val="00E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2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42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Default">
    <w:name w:val="Default"/>
    <w:rsid w:val="00D42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2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4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2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42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Default">
    <w:name w:val="Default"/>
    <w:rsid w:val="00D42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2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Santos</dc:creator>
  <cp:keywords/>
  <dc:description/>
  <cp:lastModifiedBy>Camara</cp:lastModifiedBy>
  <cp:revision>24</cp:revision>
  <dcterms:created xsi:type="dcterms:W3CDTF">2018-08-28T10:38:00Z</dcterms:created>
  <dcterms:modified xsi:type="dcterms:W3CDTF">2018-08-31T10:48:00Z</dcterms:modified>
</cp:coreProperties>
</file>