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BF0" w:rsidRDefault="00C20BF0" w:rsidP="00C20BF0">
      <w:pPr>
        <w:spacing w:before="120" w:after="60" w:line="240" w:lineRule="auto"/>
        <w:rPr>
          <w:rFonts w:ascii="Times New Roman" w:hAnsi="Times New Roman"/>
          <w:b/>
          <w:sz w:val="24"/>
          <w:szCs w:val="24"/>
        </w:rPr>
      </w:pPr>
      <w:r w:rsidRPr="00C20BF0">
        <w:rPr>
          <w:rFonts w:ascii="Times New Roman" w:hAnsi="Times New Roman"/>
          <w:b/>
          <w:sz w:val="24"/>
          <w:szCs w:val="24"/>
        </w:rPr>
        <w:t>MENSAGEM</w:t>
      </w:r>
      <w:r w:rsidRPr="00DB0157">
        <w:rPr>
          <w:rFonts w:ascii="Times New Roman" w:hAnsi="Times New Roman"/>
          <w:b/>
          <w:sz w:val="24"/>
          <w:szCs w:val="24"/>
        </w:rPr>
        <w:t xml:space="preserve"> </w:t>
      </w:r>
      <w:r w:rsidR="00DB0157">
        <w:rPr>
          <w:rFonts w:ascii="Times New Roman" w:hAnsi="Times New Roman"/>
          <w:b/>
          <w:sz w:val="24"/>
          <w:szCs w:val="24"/>
        </w:rPr>
        <w:t xml:space="preserve">Nº </w:t>
      </w:r>
      <w:r w:rsidRPr="00DB0157">
        <w:rPr>
          <w:rFonts w:ascii="Times New Roman" w:hAnsi="Times New Roman"/>
          <w:b/>
          <w:sz w:val="24"/>
          <w:szCs w:val="24"/>
        </w:rPr>
        <w:t>0</w:t>
      </w:r>
      <w:r w:rsidR="00205CF3">
        <w:rPr>
          <w:rFonts w:ascii="Times New Roman" w:hAnsi="Times New Roman"/>
          <w:b/>
          <w:sz w:val="24"/>
          <w:szCs w:val="24"/>
        </w:rPr>
        <w:t>11</w:t>
      </w:r>
      <w:r w:rsidRPr="00DB0157">
        <w:rPr>
          <w:rFonts w:ascii="Times New Roman" w:hAnsi="Times New Roman"/>
          <w:b/>
          <w:sz w:val="24"/>
          <w:szCs w:val="24"/>
        </w:rPr>
        <w:t>/2018, de 2</w:t>
      </w:r>
      <w:r w:rsidR="008B59DD">
        <w:rPr>
          <w:rFonts w:ascii="Times New Roman" w:hAnsi="Times New Roman"/>
          <w:b/>
          <w:sz w:val="24"/>
          <w:szCs w:val="24"/>
        </w:rPr>
        <w:t>9</w:t>
      </w:r>
      <w:r w:rsidRPr="00DB0157">
        <w:rPr>
          <w:rFonts w:ascii="Times New Roman" w:hAnsi="Times New Roman"/>
          <w:b/>
          <w:sz w:val="24"/>
          <w:szCs w:val="24"/>
        </w:rPr>
        <w:t xml:space="preserve"> de agosto de 2018.</w:t>
      </w:r>
    </w:p>
    <w:p w:rsidR="0088448C" w:rsidRDefault="0088448C" w:rsidP="00C20BF0">
      <w:pPr>
        <w:spacing w:before="120" w:after="60" w:line="240" w:lineRule="auto"/>
        <w:rPr>
          <w:rFonts w:ascii="Times New Roman" w:hAnsi="Times New Roman"/>
          <w:b/>
          <w:sz w:val="24"/>
          <w:szCs w:val="24"/>
        </w:rPr>
      </w:pPr>
    </w:p>
    <w:p w:rsidR="0088448C" w:rsidRPr="00C2630D" w:rsidRDefault="0088448C" w:rsidP="0088448C">
      <w:pPr>
        <w:jc w:val="both"/>
        <w:rPr>
          <w:rFonts w:ascii="Times New Roman" w:hAnsi="Times New Roman"/>
          <w:sz w:val="24"/>
          <w:szCs w:val="24"/>
        </w:rPr>
      </w:pPr>
      <w:r w:rsidRPr="00C2630D">
        <w:rPr>
          <w:rFonts w:ascii="Times New Roman" w:hAnsi="Times New Roman"/>
          <w:sz w:val="24"/>
          <w:szCs w:val="24"/>
        </w:rPr>
        <w:t>S</w:t>
      </w:r>
      <w:r w:rsidR="00C2630D" w:rsidRPr="00C2630D">
        <w:rPr>
          <w:rFonts w:ascii="Times New Roman" w:hAnsi="Times New Roman"/>
          <w:sz w:val="24"/>
          <w:szCs w:val="24"/>
        </w:rPr>
        <w:t>enhor</w:t>
      </w:r>
      <w:r w:rsidR="000F3955">
        <w:rPr>
          <w:rFonts w:ascii="Times New Roman" w:hAnsi="Times New Roman"/>
          <w:sz w:val="24"/>
          <w:szCs w:val="24"/>
        </w:rPr>
        <w:t xml:space="preserve"> DANIEL ANDSON DA COSTA</w:t>
      </w:r>
    </w:p>
    <w:p w:rsidR="0088448C" w:rsidRPr="00C2630D" w:rsidRDefault="0088448C" w:rsidP="0088448C">
      <w:pPr>
        <w:jc w:val="both"/>
        <w:rPr>
          <w:rFonts w:ascii="Times New Roman" w:hAnsi="Times New Roman"/>
          <w:sz w:val="24"/>
          <w:szCs w:val="24"/>
        </w:rPr>
      </w:pPr>
      <w:r w:rsidRPr="00C2630D">
        <w:rPr>
          <w:rFonts w:ascii="Times New Roman" w:hAnsi="Times New Roman"/>
          <w:sz w:val="24"/>
          <w:szCs w:val="24"/>
        </w:rPr>
        <w:t>Presidente da Câmara Municipal de São José do Seridó</w:t>
      </w:r>
    </w:p>
    <w:p w:rsidR="0088448C" w:rsidRPr="00C20BF0" w:rsidRDefault="0088448C" w:rsidP="00C20BF0">
      <w:pPr>
        <w:spacing w:before="120" w:after="60" w:line="240" w:lineRule="auto"/>
        <w:rPr>
          <w:rFonts w:ascii="Times New Roman" w:hAnsi="Times New Roman"/>
          <w:b/>
          <w:sz w:val="24"/>
          <w:szCs w:val="24"/>
        </w:rPr>
      </w:pPr>
    </w:p>
    <w:p w:rsidR="00C20BF0" w:rsidRPr="00C20BF0" w:rsidRDefault="00C20BF0" w:rsidP="00C20BF0">
      <w:pPr>
        <w:spacing w:before="120" w:after="60" w:line="240" w:lineRule="auto"/>
        <w:jc w:val="both"/>
        <w:rPr>
          <w:rFonts w:ascii="Times New Roman" w:hAnsi="Times New Roman"/>
          <w:sz w:val="24"/>
          <w:szCs w:val="24"/>
        </w:rPr>
      </w:pPr>
      <w:r w:rsidRPr="00C20BF0">
        <w:rPr>
          <w:rFonts w:ascii="Times New Roman" w:hAnsi="Times New Roman"/>
          <w:sz w:val="24"/>
          <w:szCs w:val="24"/>
        </w:rPr>
        <w:t>Senhor Presidente,</w:t>
      </w:r>
    </w:p>
    <w:p w:rsidR="00C20BF0" w:rsidRPr="00C20BF0" w:rsidRDefault="00C20BF0" w:rsidP="00C20BF0">
      <w:pPr>
        <w:spacing w:before="120" w:after="60" w:line="240" w:lineRule="auto"/>
        <w:jc w:val="both"/>
        <w:rPr>
          <w:rFonts w:ascii="Times New Roman" w:hAnsi="Times New Roman"/>
          <w:sz w:val="24"/>
          <w:szCs w:val="24"/>
        </w:rPr>
      </w:pPr>
      <w:r w:rsidRPr="00C20BF0">
        <w:rPr>
          <w:rFonts w:ascii="Times New Roman" w:hAnsi="Times New Roman"/>
          <w:sz w:val="24"/>
          <w:szCs w:val="24"/>
        </w:rPr>
        <w:t>Senhores Vereadores,</w:t>
      </w:r>
    </w:p>
    <w:p w:rsidR="00C20BF0" w:rsidRPr="00C20BF0" w:rsidRDefault="00C20BF0" w:rsidP="00C20BF0">
      <w:pPr>
        <w:spacing w:before="120" w:after="60" w:line="240" w:lineRule="auto"/>
        <w:jc w:val="both"/>
        <w:rPr>
          <w:rFonts w:ascii="Times New Roman" w:hAnsi="Times New Roman"/>
          <w:sz w:val="24"/>
          <w:szCs w:val="24"/>
        </w:rPr>
      </w:pPr>
    </w:p>
    <w:p w:rsidR="00C20BF0" w:rsidRPr="00C20BF0" w:rsidRDefault="00C20BF0" w:rsidP="00C20BF0">
      <w:pPr>
        <w:spacing w:before="120" w:after="60" w:line="240" w:lineRule="auto"/>
        <w:jc w:val="both"/>
        <w:rPr>
          <w:rFonts w:ascii="Times New Roman" w:hAnsi="Times New Roman"/>
          <w:sz w:val="24"/>
          <w:szCs w:val="24"/>
        </w:rPr>
      </w:pPr>
    </w:p>
    <w:p w:rsidR="00205CF3" w:rsidRDefault="00205CF3" w:rsidP="00205CF3">
      <w:pPr>
        <w:tabs>
          <w:tab w:val="left" w:pos="2835"/>
        </w:tabs>
        <w:spacing w:after="0" w:line="360" w:lineRule="auto"/>
        <w:ind w:firstLine="1701"/>
        <w:jc w:val="both"/>
        <w:rPr>
          <w:rFonts w:ascii="Times New Roman" w:hAnsi="Times New Roman"/>
        </w:rPr>
      </w:pPr>
      <w:r w:rsidRPr="00205CF3">
        <w:rPr>
          <w:rFonts w:ascii="Times New Roman" w:hAnsi="Times New Roman"/>
        </w:rPr>
        <w:t>Tenho a honra de por intermédio de V</w:t>
      </w:r>
      <w:r>
        <w:rPr>
          <w:rFonts w:ascii="Times New Roman" w:hAnsi="Times New Roman"/>
        </w:rPr>
        <w:t>ossa Senhoria</w:t>
      </w:r>
      <w:r w:rsidRPr="00205CF3">
        <w:rPr>
          <w:rFonts w:ascii="Times New Roman" w:hAnsi="Times New Roman"/>
        </w:rPr>
        <w:t>, encaminhar à elevada consideração dessa Egrégia Câmara Municipal em cumprimento aos dispositivos vigentes, a Proposta Orçamentária do Município de São José do Seridó, para o exercício de 2019.</w:t>
      </w:r>
    </w:p>
    <w:p w:rsidR="00205CF3" w:rsidRPr="00205CF3" w:rsidRDefault="00205CF3" w:rsidP="00205CF3">
      <w:pPr>
        <w:tabs>
          <w:tab w:val="left" w:pos="2835"/>
        </w:tabs>
        <w:spacing w:after="0" w:line="360" w:lineRule="auto"/>
        <w:jc w:val="both"/>
        <w:rPr>
          <w:rFonts w:ascii="Times New Roman" w:hAnsi="Times New Roman"/>
        </w:rPr>
      </w:pPr>
      <w:r>
        <w:rPr>
          <w:rFonts w:ascii="Times New Roman" w:hAnsi="Times New Roman"/>
        </w:rPr>
        <w:t xml:space="preserve">                               </w:t>
      </w:r>
      <w:r w:rsidRPr="00205CF3">
        <w:rPr>
          <w:rFonts w:ascii="Times New Roman" w:hAnsi="Times New Roman"/>
        </w:rPr>
        <w:t>A Proposta Orçamentária líquida está orçada em R$ 26.692.522,00 (Vinte e seis milhões e seiscentos e noventa e dois mil e quinhentos e vinte e dois reais). Ressaltamos que um valor significativo está voltado para os investimentos, ou seja, para as DESPESAS DE CAPITAL, visto que para que possamos concretizar algum convênio com outro ente governamental, a principal exigência é que a dotação conste na Lei Orçamentária, e, como pretendemos ajustar Convênios para o próximo exercício, visando o crescimento do nosso Município, as previsões para investimento constam do Demonstrativo de Investimentos, anexo a proposta orçamentária.</w:t>
      </w:r>
    </w:p>
    <w:p w:rsidR="00C20BF0" w:rsidRPr="00C20BF0" w:rsidRDefault="00205CF3" w:rsidP="00205CF3">
      <w:pPr>
        <w:spacing w:before="120" w:after="60" w:line="360" w:lineRule="auto"/>
        <w:ind w:firstLine="708"/>
        <w:jc w:val="both"/>
        <w:rPr>
          <w:rFonts w:ascii="Times New Roman" w:hAnsi="Times New Roman"/>
          <w:sz w:val="24"/>
          <w:szCs w:val="24"/>
        </w:rPr>
      </w:pPr>
      <w:r>
        <w:rPr>
          <w:rFonts w:ascii="Times New Roman" w:hAnsi="Times New Roman"/>
        </w:rPr>
        <w:t xml:space="preserve">                  </w:t>
      </w:r>
      <w:r w:rsidRPr="00205CF3">
        <w:rPr>
          <w:rFonts w:ascii="Times New Roman" w:hAnsi="Times New Roman"/>
        </w:rPr>
        <w:t>E, aproveitando a oportunidade, Senhor Presidente, quero reforçar os protestos de consideração e apreço a V. Ex.ª, e seus pares, desejando que todos continuem conscientes de seus deveres para o engrandecimento do nosso Município</w:t>
      </w:r>
      <w:r w:rsidR="00C20BF0" w:rsidRPr="00C20BF0">
        <w:rPr>
          <w:rFonts w:ascii="Times New Roman" w:hAnsi="Times New Roman"/>
          <w:sz w:val="24"/>
          <w:szCs w:val="24"/>
        </w:rPr>
        <w:t>.</w:t>
      </w:r>
    </w:p>
    <w:p w:rsidR="00C20BF0" w:rsidRPr="00C20BF0" w:rsidRDefault="00C20BF0" w:rsidP="00541974">
      <w:pPr>
        <w:spacing w:before="120" w:after="60" w:line="360" w:lineRule="auto"/>
        <w:rPr>
          <w:rFonts w:ascii="Times New Roman" w:hAnsi="Times New Roman"/>
          <w:sz w:val="24"/>
          <w:szCs w:val="24"/>
        </w:rPr>
      </w:pPr>
    </w:p>
    <w:p w:rsidR="00C20BF0" w:rsidRPr="00C20BF0" w:rsidRDefault="00C20BF0" w:rsidP="00BC03E0">
      <w:pPr>
        <w:spacing w:before="120" w:after="60" w:line="360" w:lineRule="auto"/>
        <w:jc w:val="both"/>
        <w:rPr>
          <w:rFonts w:ascii="Times New Roman" w:hAnsi="Times New Roman"/>
          <w:sz w:val="24"/>
          <w:szCs w:val="24"/>
        </w:rPr>
      </w:pPr>
      <w:r>
        <w:rPr>
          <w:rFonts w:ascii="Times New Roman" w:hAnsi="Times New Roman"/>
          <w:sz w:val="24"/>
          <w:szCs w:val="24"/>
        </w:rPr>
        <w:t xml:space="preserve">  </w:t>
      </w:r>
      <w:r w:rsidR="00BC03E0">
        <w:rPr>
          <w:rFonts w:ascii="Times New Roman" w:hAnsi="Times New Roman"/>
          <w:sz w:val="24"/>
          <w:szCs w:val="24"/>
        </w:rPr>
        <w:t xml:space="preserve">                           </w:t>
      </w:r>
      <w:r w:rsidRPr="00C20BF0">
        <w:rPr>
          <w:rFonts w:ascii="Times New Roman" w:hAnsi="Times New Roman"/>
          <w:sz w:val="24"/>
          <w:szCs w:val="24"/>
        </w:rPr>
        <w:t>Prefeit</w:t>
      </w:r>
      <w:r w:rsidR="00BC03E0">
        <w:rPr>
          <w:rFonts w:ascii="Times New Roman" w:hAnsi="Times New Roman"/>
          <w:sz w:val="24"/>
          <w:szCs w:val="24"/>
        </w:rPr>
        <w:t>ura</w:t>
      </w:r>
      <w:r w:rsidRPr="00C20BF0">
        <w:rPr>
          <w:rFonts w:ascii="Times New Roman" w:hAnsi="Times New Roman"/>
          <w:sz w:val="24"/>
          <w:szCs w:val="24"/>
        </w:rPr>
        <w:t xml:space="preserve"> Municipal de São José do Seridó-RN, 2</w:t>
      </w:r>
      <w:r w:rsidR="008B59DD">
        <w:rPr>
          <w:rFonts w:ascii="Times New Roman" w:hAnsi="Times New Roman"/>
          <w:sz w:val="24"/>
          <w:szCs w:val="24"/>
        </w:rPr>
        <w:t>9</w:t>
      </w:r>
      <w:r w:rsidRPr="00C20BF0">
        <w:rPr>
          <w:rFonts w:ascii="Times New Roman" w:hAnsi="Times New Roman"/>
          <w:sz w:val="24"/>
          <w:szCs w:val="24"/>
        </w:rPr>
        <w:t xml:space="preserve"> de agosto de 2018.</w:t>
      </w:r>
    </w:p>
    <w:p w:rsidR="00C20BF0" w:rsidRPr="00C20BF0" w:rsidRDefault="00C20BF0" w:rsidP="00C20BF0">
      <w:pPr>
        <w:spacing w:before="120" w:after="60" w:line="240" w:lineRule="auto"/>
        <w:ind w:firstLine="1701"/>
        <w:jc w:val="both"/>
        <w:rPr>
          <w:rFonts w:ascii="Times New Roman" w:hAnsi="Times New Roman"/>
          <w:sz w:val="24"/>
          <w:szCs w:val="24"/>
        </w:rPr>
      </w:pPr>
    </w:p>
    <w:p w:rsidR="00C20BF0" w:rsidRPr="00C20BF0" w:rsidRDefault="00C20BF0" w:rsidP="00C20BF0">
      <w:pPr>
        <w:spacing w:before="120" w:after="60" w:line="240" w:lineRule="auto"/>
        <w:ind w:firstLine="1701"/>
        <w:jc w:val="both"/>
        <w:rPr>
          <w:rFonts w:ascii="Times New Roman" w:hAnsi="Times New Roman"/>
          <w:sz w:val="24"/>
          <w:szCs w:val="24"/>
        </w:rPr>
      </w:pPr>
    </w:p>
    <w:p w:rsidR="00C20BF0" w:rsidRPr="00C20BF0" w:rsidRDefault="00C20BF0" w:rsidP="00C20BF0">
      <w:pPr>
        <w:spacing w:after="0" w:line="240" w:lineRule="auto"/>
        <w:jc w:val="center"/>
        <w:rPr>
          <w:rFonts w:ascii="Times New Roman" w:hAnsi="Times New Roman"/>
          <w:b/>
          <w:sz w:val="24"/>
          <w:szCs w:val="24"/>
        </w:rPr>
      </w:pPr>
      <w:r w:rsidRPr="00C20BF0">
        <w:rPr>
          <w:rFonts w:ascii="Times New Roman" w:hAnsi="Times New Roman"/>
          <w:b/>
          <w:sz w:val="24"/>
          <w:szCs w:val="24"/>
        </w:rPr>
        <w:t>MARIA DALVA MEDEIROS DE ARAÚJO</w:t>
      </w:r>
    </w:p>
    <w:p w:rsidR="00C20BF0" w:rsidRPr="00C20BF0" w:rsidRDefault="00C20BF0" w:rsidP="00C20BF0">
      <w:pPr>
        <w:spacing w:after="0" w:line="240" w:lineRule="auto"/>
        <w:jc w:val="center"/>
        <w:rPr>
          <w:rFonts w:ascii="Times New Roman" w:hAnsi="Times New Roman"/>
          <w:sz w:val="24"/>
          <w:szCs w:val="24"/>
        </w:rPr>
      </w:pPr>
      <w:r w:rsidRPr="00C20BF0">
        <w:rPr>
          <w:rFonts w:ascii="Times New Roman" w:hAnsi="Times New Roman"/>
          <w:sz w:val="24"/>
          <w:szCs w:val="24"/>
        </w:rPr>
        <w:t>Prefeita Municipal</w:t>
      </w:r>
    </w:p>
    <w:p w:rsidR="00C20BF0" w:rsidRPr="00C20BF0" w:rsidRDefault="00C20BF0" w:rsidP="00C20BF0">
      <w:pPr>
        <w:spacing w:after="0" w:line="240" w:lineRule="auto"/>
        <w:jc w:val="center"/>
        <w:rPr>
          <w:rFonts w:ascii="Times New Roman" w:hAnsi="Times New Roman"/>
          <w:sz w:val="24"/>
          <w:szCs w:val="24"/>
        </w:rPr>
      </w:pPr>
    </w:p>
    <w:p w:rsidR="00C20BF0" w:rsidRPr="00C20BF0" w:rsidRDefault="000F6B14" w:rsidP="00C20BF0">
      <w:pPr>
        <w:spacing w:after="0" w:line="240" w:lineRule="auto"/>
        <w:rPr>
          <w:rFonts w:ascii="Times New Roman" w:hAnsi="Times New Roman"/>
          <w:sz w:val="24"/>
          <w:szCs w:val="24"/>
        </w:rPr>
      </w:pPr>
      <w:r>
        <w:rPr>
          <w:rFonts w:ascii="Times New Roman" w:hAnsi="Times New Roman"/>
          <w:b/>
          <w:sz w:val="24"/>
          <w:szCs w:val="24"/>
        </w:rPr>
        <w:t>Projeto de Lei</w:t>
      </w:r>
      <w:r w:rsidR="005E3AFC">
        <w:rPr>
          <w:rFonts w:ascii="Times New Roman" w:hAnsi="Times New Roman"/>
          <w:b/>
          <w:sz w:val="24"/>
          <w:szCs w:val="24"/>
        </w:rPr>
        <w:t xml:space="preserve"> N° 012</w:t>
      </w:r>
      <w:r w:rsidR="00C20BF0" w:rsidRPr="00C20BF0">
        <w:rPr>
          <w:rFonts w:ascii="Times New Roman" w:hAnsi="Times New Roman"/>
          <w:b/>
          <w:sz w:val="24"/>
          <w:szCs w:val="24"/>
        </w:rPr>
        <w:t>/2018</w:t>
      </w:r>
      <w:r w:rsidR="00C20BF0" w:rsidRPr="00C20BF0">
        <w:rPr>
          <w:rFonts w:ascii="Times New Roman" w:hAnsi="Times New Roman"/>
          <w:b/>
          <w:sz w:val="24"/>
          <w:szCs w:val="24"/>
        </w:rPr>
        <w:tab/>
        <w:t xml:space="preserve">               São José do Seridó/RN, 2</w:t>
      </w:r>
      <w:r w:rsidR="00753041">
        <w:rPr>
          <w:rFonts w:ascii="Times New Roman" w:hAnsi="Times New Roman"/>
          <w:b/>
          <w:sz w:val="24"/>
          <w:szCs w:val="24"/>
        </w:rPr>
        <w:t>9</w:t>
      </w:r>
      <w:r w:rsidR="00C20BF0" w:rsidRPr="00C20BF0">
        <w:rPr>
          <w:rFonts w:ascii="Times New Roman" w:hAnsi="Times New Roman"/>
          <w:b/>
          <w:sz w:val="24"/>
          <w:szCs w:val="24"/>
        </w:rPr>
        <w:t xml:space="preserve"> de agosto de 2018.</w:t>
      </w:r>
    </w:p>
    <w:p w:rsidR="00C20BF0" w:rsidRPr="00C20BF0" w:rsidRDefault="00C20BF0" w:rsidP="00C20BF0">
      <w:pPr>
        <w:spacing w:after="0" w:line="240" w:lineRule="auto"/>
        <w:jc w:val="both"/>
        <w:rPr>
          <w:rFonts w:ascii="Times New Roman" w:hAnsi="Times New Roman"/>
          <w:sz w:val="24"/>
          <w:szCs w:val="24"/>
        </w:rPr>
      </w:pPr>
    </w:p>
    <w:p w:rsidR="00C20BF0" w:rsidRPr="00C20BF0" w:rsidRDefault="00C20BF0" w:rsidP="00C20BF0">
      <w:pPr>
        <w:spacing w:after="0" w:line="240" w:lineRule="auto"/>
        <w:jc w:val="both"/>
        <w:rPr>
          <w:rFonts w:ascii="Times New Roman" w:hAnsi="Times New Roman"/>
          <w:sz w:val="24"/>
          <w:szCs w:val="24"/>
        </w:rPr>
      </w:pPr>
    </w:p>
    <w:p w:rsidR="00C20BF0" w:rsidRPr="00C20BF0" w:rsidRDefault="00C20BF0" w:rsidP="00C20BF0">
      <w:pPr>
        <w:spacing w:after="0" w:line="240" w:lineRule="auto"/>
        <w:jc w:val="both"/>
        <w:rPr>
          <w:rFonts w:ascii="Times New Roman" w:hAnsi="Times New Roman"/>
          <w:sz w:val="20"/>
          <w:szCs w:val="20"/>
        </w:rPr>
      </w:pPr>
    </w:p>
    <w:p w:rsidR="00C20BF0" w:rsidRPr="00C20BF0" w:rsidRDefault="00620E2C" w:rsidP="00C20BF0">
      <w:pPr>
        <w:keepNext/>
        <w:tabs>
          <w:tab w:val="left" w:pos="2552"/>
        </w:tabs>
        <w:spacing w:after="0" w:line="240" w:lineRule="auto"/>
        <w:ind w:left="5049" w:right="-93"/>
        <w:jc w:val="both"/>
        <w:outlineLvl w:val="1"/>
        <w:rPr>
          <w:rFonts w:ascii="Times New Roman" w:hAnsi="Times New Roman"/>
          <w:sz w:val="20"/>
          <w:szCs w:val="20"/>
        </w:rPr>
      </w:pPr>
      <w:bookmarkStart w:id="0" w:name="_GoBack"/>
      <w:r w:rsidRPr="001E520E">
        <w:rPr>
          <w:rFonts w:ascii="Times New Roman" w:hAnsi="Times New Roman"/>
          <w:sz w:val="20"/>
        </w:rPr>
        <w:t xml:space="preserve">Estima a RECEITA e fixa a DESPESA da Prefeitura </w:t>
      </w:r>
      <w:bookmarkEnd w:id="0"/>
      <w:r w:rsidRPr="001E520E">
        <w:rPr>
          <w:rFonts w:ascii="Times New Roman" w:hAnsi="Times New Roman"/>
          <w:sz w:val="20"/>
        </w:rPr>
        <w:t>Municipal de São José do Seridó para o exercício financeiro de 2019 e dá outras providências</w:t>
      </w:r>
      <w:r w:rsidR="00C20BF0" w:rsidRPr="00C20BF0">
        <w:rPr>
          <w:rFonts w:ascii="Times New Roman" w:hAnsi="Times New Roman"/>
          <w:sz w:val="20"/>
          <w:szCs w:val="20"/>
        </w:rPr>
        <w:t>.</w:t>
      </w:r>
    </w:p>
    <w:p w:rsidR="00C20BF0" w:rsidRPr="00C20BF0" w:rsidRDefault="00C20BF0" w:rsidP="00C20BF0">
      <w:pPr>
        <w:spacing w:after="0" w:line="240" w:lineRule="auto"/>
        <w:jc w:val="both"/>
        <w:rPr>
          <w:rFonts w:ascii="Times New Roman" w:hAnsi="Times New Roman"/>
          <w:sz w:val="24"/>
          <w:szCs w:val="24"/>
        </w:rPr>
      </w:pPr>
    </w:p>
    <w:p w:rsidR="00C20BF0" w:rsidRPr="00C20BF0" w:rsidRDefault="00C20BF0" w:rsidP="00C20BF0">
      <w:pPr>
        <w:spacing w:after="0" w:line="240" w:lineRule="auto"/>
        <w:jc w:val="both"/>
        <w:rPr>
          <w:rFonts w:ascii="Times New Roman" w:hAnsi="Times New Roman"/>
          <w:sz w:val="24"/>
          <w:szCs w:val="24"/>
        </w:rPr>
      </w:pPr>
    </w:p>
    <w:p w:rsidR="00C20BF0" w:rsidRPr="00C20BF0" w:rsidRDefault="00C20BF0" w:rsidP="00C20BF0">
      <w:pPr>
        <w:spacing w:after="0" w:line="240" w:lineRule="auto"/>
        <w:jc w:val="both"/>
        <w:rPr>
          <w:rFonts w:ascii="Times New Roman" w:hAnsi="Times New Roman"/>
          <w:sz w:val="24"/>
          <w:szCs w:val="24"/>
        </w:rPr>
      </w:pPr>
    </w:p>
    <w:p w:rsidR="00C20BF0" w:rsidRPr="00C20BF0" w:rsidRDefault="00C20BF0" w:rsidP="00ED4958">
      <w:pPr>
        <w:keepNext/>
        <w:tabs>
          <w:tab w:val="left" w:pos="-1496"/>
        </w:tabs>
        <w:spacing w:after="0" w:line="360" w:lineRule="auto"/>
        <w:ind w:right="-93" w:firstLine="1683"/>
        <w:jc w:val="both"/>
        <w:outlineLvl w:val="1"/>
        <w:rPr>
          <w:rFonts w:ascii="Times New Roman" w:hAnsi="Times New Roman"/>
          <w:b/>
          <w:bCs/>
          <w:sz w:val="24"/>
          <w:szCs w:val="24"/>
        </w:rPr>
      </w:pPr>
      <w:r w:rsidRPr="00C20BF0">
        <w:rPr>
          <w:rFonts w:ascii="Times New Roman" w:hAnsi="Times New Roman"/>
          <w:b/>
          <w:bCs/>
          <w:sz w:val="24"/>
          <w:szCs w:val="24"/>
        </w:rPr>
        <w:t>A PREFEITA DO MUNICÍPIO DE SÃO JOSÉ DO SERIDÓ</w:t>
      </w:r>
      <w:r w:rsidR="00DB0157">
        <w:rPr>
          <w:rFonts w:ascii="Times New Roman" w:hAnsi="Times New Roman"/>
          <w:b/>
          <w:bCs/>
          <w:sz w:val="24"/>
          <w:szCs w:val="24"/>
        </w:rPr>
        <w:t xml:space="preserve">/RN, </w:t>
      </w:r>
      <w:r w:rsidR="00DB0157">
        <w:rPr>
          <w:rFonts w:ascii="Times New Roman" w:hAnsi="Times New Roman"/>
          <w:sz w:val="24"/>
          <w:szCs w:val="24"/>
        </w:rPr>
        <w:t>f</w:t>
      </w:r>
      <w:r w:rsidRPr="00C20BF0">
        <w:rPr>
          <w:rFonts w:ascii="Times New Roman" w:hAnsi="Times New Roman"/>
          <w:sz w:val="24"/>
          <w:szCs w:val="24"/>
        </w:rPr>
        <w:t>aço saber que a Câmara Municipal aprovou e eu sanciono a seguinte Lei:</w:t>
      </w:r>
    </w:p>
    <w:p w:rsidR="00C20BF0" w:rsidRPr="00C20BF0" w:rsidRDefault="00C20BF0" w:rsidP="00ED4958">
      <w:pPr>
        <w:spacing w:after="0" w:line="360" w:lineRule="auto"/>
        <w:jc w:val="both"/>
        <w:rPr>
          <w:rFonts w:ascii="Times New Roman" w:hAnsi="Times New Roman"/>
          <w:sz w:val="24"/>
          <w:szCs w:val="24"/>
        </w:rPr>
      </w:pPr>
    </w:p>
    <w:p w:rsidR="00C20BF0" w:rsidRPr="00C20BF0" w:rsidRDefault="00C20BF0" w:rsidP="00ED4958">
      <w:pPr>
        <w:spacing w:after="0" w:line="360" w:lineRule="auto"/>
        <w:jc w:val="both"/>
        <w:rPr>
          <w:rFonts w:ascii="Times New Roman" w:hAnsi="Times New Roman"/>
          <w:sz w:val="24"/>
          <w:szCs w:val="24"/>
        </w:rPr>
      </w:pPr>
    </w:p>
    <w:p w:rsidR="00620E2C" w:rsidRPr="00620E2C" w:rsidRDefault="00620E2C" w:rsidP="00ED4958">
      <w:pPr>
        <w:spacing w:after="0" w:line="360" w:lineRule="auto"/>
        <w:ind w:firstLine="1701"/>
        <w:jc w:val="both"/>
        <w:rPr>
          <w:rFonts w:ascii="Times New Roman" w:hAnsi="Times New Roman"/>
          <w:sz w:val="24"/>
          <w:szCs w:val="20"/>
        </w:rPr>
      </w:pPr>
      <w:r w:rsidRPr="00620E2C">
        <w:rPr>
          <w:rFonts w:ascii="Times New Roman" w:hAnsi="Times New Roman"/>
          <w:b/>
          <w:sz w:val="24"/>
          <w:szCs w:val="20"/>
        </w:rPr>
        <w:t>Art. 1</w:t>
      </w:r>
      <w:r w:rsidRPr="00620E2C">
        <w:rPr>
          <w:rFonts w:ascii="Times New Roman" w:hAnsi="Times New Roman"/>
          <w:b/>
          <w:sz w:val="24"/>
          <w:szCs w:val="20"/>
          <w:u w:val="single"/>
        </w:rPr>
        <w:t>º</w:t>
      </w:r>
      <w:r w:rsidRPr="00620E2C">
        <w:rPr>
          <w:rFonts w:ascii="Times New Roman" w:hAnsi="Times New Roman"/>
          <w:b/>
          <w:sz w:val="24"/>
          <w:szCs w:val="20"/>
        </w:rPr>
        <w:t xml:space="preserve"> </w:t>
      </w:r>
      <w:r w:rsidRPr="00620E2C">
        <w:rPr>
          <w:rFonts w:ascii="Times New Roman" w:hAnsi="Times New Roman"/>
          <w:sz w:val="24"/>
          <w:szCs w:val="20"/>
        </w:rPr>
        <w:t>- O Orçamento Geral do Município de São José do Seridó – RN, para o exercício financeiro de 2019, estima a Receita Bruta R$</w:t>
      </w:r>
      <w:r w:rsidRPr="00620E2C">
        <w:rPr>
          <w:rFonts w:ascii="Times New Roman" w:hAnsi="Times New Roman"/>
          <w:color w:val="000000"/>
          <w:sz w:val="24"/>
          <w:szCs w:val="24"/>
        </w:rPr>
        <w:t xml:space="preserve"> 29.319.322,00 (Vinte e nove milhões e trezentos e dezenove mil e trezentos e vinte e dois reais) e a Receita de Dedução em R$ 2.626.800,00 (Dois milhões e seiscentos e vinte e seis mil e oitocentos reais), totalizando a Receita líquida </w:t>
      </w:r>
      <w:r w:rsidRPr="00620E2C">
        <w:rPr>
          <w:rFonts w:ascii="Times New Roman" w:hAnsi="Times New Roman"/>
          <w:sz w:val="24"/>
          <w:szCs w:val="20"/>
        </w:rPr>
        <w:t xml:space="preserve">em </w:t>
      </w:r>
      <w:r w:rsidRPr="00620E2C">
        <w:rPr>
          <w:rFonts w:ascii="Times New Roman" w:hAnsi="Times New Roman"/>
        </w:rPr>
        <w:t>R$  26.692.522,00 (Vinte e seis milhões e seiscentos e noventa e dois mil e quinhentos e vinte e dois reais)</w:t>
      </w:r>
      <w:r w:rsidRPr="00620E2C">
        <w:rPr>
          <w:rFonts w:ascii="Times New Roman" w:hAnsi="Times New Roman"/>
          <w:sz w:val="24"/>
          <w:szCs w:val="20"/>
        </w:rPr>
        <w:t>, e fixa a DESPESA em igual valor.</w:t>
      </w:r>
    </w:p>
    <w:p w:rsidR="00620E2C" w:rsidRPr="00620E2C" w:rsidRDefault="00620E2C" w:rsidP="00ED4958">
      <w:pPr>
        <w:spacing w:after="0" w:line="360" w:lineRule="auto"/>
        <w:ind w:firstLine="1701"/>
        <w:jc w:val="both"/>
        <w:rPr>
          <w:rFonts w:ascii="Times New Roman" w:hAnsi="Times New Roman"/>
          <w:sz w:val="24"/>
          <w:szCs w:val="20"/>
        </w:rPr>
      </w:pPr>
    </w:p>
    <w:p w:rsidR="00620E2C" w:rsidRDefault="00620E2C" w:rsidP="00ED4958">
      <w:pPr>
        <w:spacing w:after="0" w:line="360" w:lineRule="auto"/>
        <w:ind w:firstLine="1701"/>
        <w:jc w:val="both"/>
        <w:rPr>
          <w:rFonts w:ascii="Times New Roman" w:hAnsi="Times New Roman"/>
          <w:sz w:val="24"/>
          <w:szCs w:val="20"/>
        </w:rPr>
      </w:pPr>
      <w:r w:rsidRPr="00620E2C">
        <w:rPr>
          <w:rFonts w:ascii="Times New Roman" w:hAnsi="Times New Roman"/>
          <w:b/>
          <w:sz w:val="24"/>
          <w:szCs w:val="20"/>
        </w:rPr>
        <w:t>Art. 2</w:t>
      </w:r>
      <w:r w:rsidRPr="00620E2C">
        <w:rPr>
          <w:rFonts w:ascii="Times New Roman" w:hAnsi="Times New Roman"/>
          <w:b/>
          <w:sz w:val="24"/>
          <w:szCs w:val="20"/>
          <w:u w:val="single"/>
        </w:rPr>
        <w:t>º</w:t>
      </w:r>
      <w:r w:rsidRPr="00620E2C">
        <w:rPr>
          <w:rFonts w:ascii="Times New Roman" w:hAnsi="Times New Roman"/>
          <w:b/>
          <w:sz w:val="24"/>
          <w:szCs w:val="20"/>
        </w:rPr>
        <w:t xml:space="preserve"> </w:t>
      </w:r>
      <w:r w:rsidRPr="00620E2C">
        <w:rPr>
          <w:rFonts w:ascii="Times New Roman" w:hAnsi="Times New Roman"/>
          <w:sz w:val="24"/>
          <w:szCs w:val="20"/>
        </w:rPr>
        <w:t>A RECEITA será realizada com produto do que for arrecadado na forma da legislação em vigor e das especificações constantes do ANEXO 1, de acordo com o seguinte desdobramento:</w:t>
      </w:r>
    </w:p>
    <w:p w:rsidR="001B2985" w:rsidRDefault="001B2985" w:rsidP="00ED4958">
      <w:pPr>
        <w:spacing w:after="0" w:line="360" w:lineRule="auto"/>
        <w:ind w:firstLine="1701"/>
        <w:jc w:val="both"/>
        <w:rPr>
          <w:rFonts w:ascii="Times New Roman" w:hAnsi="Times New Roman"/>
          <w:sz w:val="24"/>
          <w:szCs w:val="20"/>
        </w:rPr>
      </w:pPr>
    </w:p>
    <w:p w:rsidR="00ED4958" w:rsidRDefault="00ED4958" w:rsidP="00ED4958">
      <w:pPr>
        <w:spacing w:after="0" w:line="360" w:lineRule="auto"/>
        <w:ind w:firstLine="1701"/>
        <w:jc w:val="both"/>
        <w:rPr>
          <w:rFonts w:ascii="Times New Roman" w:hAnsi="Times New Roman"/>
          <w:sz w:val="24"/>
          <w:szCs w:val="20"/>
        </w:rPr>
      </w:pPr>
    </w:p>
    <w:p w:rsidR="00ED4958" w:rsidRDefault="00ED4958" w:rsidP="00ED4958">
      <w:pPr>
        <w:spacing w:after="0" w:line="360" w:lineRule="auto"/>
        <w:ind w:firstLine="1701"/>
        <w:jc w:val="both"/>
        <w:rPr>
          <w:rFonts w:ascii="Times New Roman" w:hAnsi="Times New Roman"/>
          <w:sz w:val="24"/>
          <w:szCs w:val="20"/>
        </w:rPr>
      </w:pPr>
    </w:p>
    <w:p w:rsidR="00ED4958" w:rsidRDefault="00ED4958" w:rsidP="00ED4958">
      <w:pPr>
        <w:spacing w:after="0" w:line="360" w:lineRule="auto"/>
        <w:ind w:firstLine="1701"/>
        <w:jc w:val="both"/>
        <w:rPr>
          <w:rFonts w:ascii="Times New Roman" w:hAnsi="Times New Roman"/>
          <w:sz w:val="24"/>
          <w:szCs w:val="20"/>
        </w:rPr>
      </w:pPr>
    </w:p>
    <w:p w:rsidR="00ED4958" w:rsidRDefault="00ED4958" w:rsidP="00ED4958">
      <w:pPr>
        <w:spacing w:after="0" w:line="360" w:lineRule="auto"/>
        <w:ind w:firstLine="1701"/>
        <w:jc w:val="both"/>
        <w:rPr>
          <w:rFonts w:ascii="Times New Roman" w:hAnsi="Times New Roman"/>
          <w:sz w:val="24"/>
          <w:szCs w:val="20"/>
        </w:rPr>
      </w:pPr>
    </w:p>
    <w:p w:rsidR="00ED4958" w:rsidRPr="00620E2C" w:rsidRDefault="00ED4958" w:rsidP="00ED4958">
      <w:pPr>
        <w:spacing w:after="0" w:line="360" w:lineRule="auto"/>
        <w:ind w:firstLine="1701"/>
        <w:jc w:val="both"/>
        <w:rPr>
          <w:rFonts w:ascii="Times New Roman" w:hAnsi="Times New Roman"/>
          <w:sz w:val="24"/>
          <w:szCs w:val="20"/>
        </w:rPr>
      </w:pPr>
    </w:p>
    <w:p w:rsidR="00620E2C" w:rsidRPr="00620E2C" w:rsidRDefault="00620E2C" w:rsidP="00ED4958">
      <w:pPr>
        <w:spacing w:after="0" w:line="360" w:lineRule="auto"/>
        <w:ind w:firstLine="1701"/>
        <w:jc w:val="both"/>
        <w:rPr>
          <w:rFonts w:ascii="Times New Roman" w:hAnsi="Times New Roman"/>
          <w:sz w:val="24"/>
          <w:szCs w:val="20"/>
        </w:rPr>
      </w:pPr>
    </w:p>
    <w:tbl>
      <w:tblPr>
        <w:tblW w:w="10349" w:type="dxa"/>
        <w:tblInd w:w="-264" w:type="dxa"/>
        <w:tblCellMar>
          <w:left w:w="0" w:type="dxa"/>
          <w:right w:w="0" w:type="dxa"/>
        </w:tblCellMar>
        <w:tblLook w:val="0000" w:firstRow="0" w:lastRow="0" w:firstColumn="0" w:lastColumn="0" w:noHBand="0" w:noVBand="0"/>
      </w:tblPr>
      <w:tblGrid>
        <w:gridCol w:w="4679"/>
        <w:gridCol w:w="2835"/>
        <w:gridCol w:w="2835"/>
      </w:tblGrid>
      <w:tr w:rsidR="00620E2C" w:rsidRPr="00620E2C" w:rsidTr="005562CC">
        <w:trPr>
          <w:trHeight w:hRule="exact" w:val="284"/>
        </w:trPr>
        <w:tc>
          <w:tcPr>
            <w:tcW w:w="4679"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620E2C" w:rsidRPr="00620E2C" w:rsidRDefault="00620E2C" w:rsidP="00ED4958">
            <w:pPr>
              <w:spacing w:after="0" w:line="360" w:lineRule="auto"/>
              <w:jc w:val="center"/>
              <w:rPr>
                <w:rFonts w:ascii="Times New Roman" w:eastAsia="Arial Unicode MS" w:hAnsi="Times New Roman"/>
                <w:b/>
                <w:bCs/>
                <w:sz w:val="24"/>
              </w:rPr>
            </w:pPr>
            <w:r w:rsidRPr="00620E2C">
              <w:rPr>
                <w:rFonts w:ascii="Times New Roman" w:hAnsi="Times New Roman"/>
                <w:b/>
                <w:bCs/>
                <w:sz w:val="24"/>
                <w:szCs w:val="20"/>
              </w:rPr>
              <w:lastRenderedPageBreak/>
              <w:t>CATEGORIAS ECONÔMICAS</w:t>
            </w:r>
          </w:p>
        </w:tc>
        <w:tc>
          <w:tcPr>
            <w:tcW w:w="2835" w:type="dxa"/>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rsidR="00620E2C" w:rsidRPr="00620E2C" w:rsidRDefault="00620E2C" w:rsidP="00ED4958">
            <w:pPr>
              <w:spacing w:after="0" w:line="360" w:lineRule="auto"/>
              <w:jc w:val="center"/>
              <w:rPr>
                <w:rFonts w:ascii="Times New Roman" w:eastAsia="Arial Unicode MS" w:hAnsi="Times New Roman"/>
                <w:b/>
                <w:bCs/>
                <w:sz w:val="24"/>
              </w:rPr>
            </w:pPr>
            <w:r w:rsidRPr="00620E2C">
              <w:rPr>
                <w:rFonts w:ascii="Times New Roman" w:hAnsi="Times New Roman"/>
                <w:b/>
                <w:bCs/>
                <w:sz w:val="24"/>
                <w:szCs w:val="20"/>
              </w:rPr>
              <w:t>EM R$</w:t>
            </w:r>
          </w:p>
        </w:tc>
        <w:tc>
          <w:tcPr>
            <w:tcW w:w="283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620E2C" w:rsidRPr="00620E2C" w:rsidRDefault="00620E2C" w:rsidP="00ED4958">
            <w:pPr>
              <w:spacing w:after="0" w:line="360" w:lineRule="auto"/>
              <w:jc w:val="center"/>
              <w:rPr>
                <w:rFonts w:ascii="Times New Roman" w:eastAsia="Arial Unicode MS" w:hAnsi="Times New Roman"/>
                <w:b/>
                <w:bCs/>
                <w:sz w:val="24"/>
              </w:rPr>
            </w:pPr>
            <w:r w:rsidRPr="00620E2C">
              <w:rPr>
                <w:rFonts w:ascii="Times New Roman" w:hAnsi="Times New Roman"/>
                <w:b/>
                <w:bCs/>
                <w:sz w:val="24"/>
                <w:szCs w:val="20"/>
              </w:rPr>
              <w:t>EM R$</w:t>
            </w:r>
          </w:p>
        </w:tc>
      </w:tr>
      <w:tr w:rsidR="00620E2C" w:rsidRPr="00620E2C" w:rsidTr="005562CC">
        <w:trPr>
          <w:trHeight w:hRule="exact" w:val="511"/>
        </w:trPr>
        <w:tc>
          <w:tcPr>
            <w:tcW w:w="4679" w:type="dxa"/>
            <w:tcBorders>
              <w:top w:val="single" w:sz="4" w:space="0" w:color="auto"/>
              <w:left w:val="single" w:sz="4" w:space="0" w:color="auto"/>
              <w:bottom w:val="nil"/>
              <w:right w:val="single" w:sz="4" w:space="0" w:color="000000"/>
            </w:tcBorders>
            <w:tcMar>
              <w:top w:w="20" w:type="dxa"/>
              <w:left w:w="20" w:type="dxa"/>
              <w:bottom w:w="0" w:type="dxa"/>
              <w:right w:w="20" w:type="dxa"/>
            </w:tcMar>
          </w:tcPr>
          <w:p w:rsidR="00620E2C" w:rsidRPr="00620E2C" w:rsidRDefault="00620E2C" w:rsidP="00ED4958">
            <w:pPr>
              <w:spacing w:after="0" w:line="360" w:lineRule="auto"/>
              <w:jc w:val="both"/>
              <w:rPr>
                <w:rFonts w:ascii="Times New Roman" w:eastAsia="Arial Unicode MS" w:hAnsi="Times New Roman"/>
                <w:b/>
                <w:bCs/>
                <w:color w:val="000000"/>
                <w:sz w:val="24"/>
              </w:rPr>
            </w:pPr>
            <w:r w:rsidRPr="00620E2C">
              <w:rPr>
                <w:rFonts w:ascii="Times New Roman" w:hAnsi="Times New Roman"/>
                <w:b/>
                <w:bCs/>
                <w:color w:val="000000"/>
                <w:sz w:val="24"/>
                <w:szCs w:val="20"/>
              </w:rPr>
              <w:t>RECEITAS CORRENTES</w:t>
            </w:r>
          </w:p>
        </w:tc>
        <w:tc>
          <w:tcPr>
            <w:tcW w:w="2835" w:type="dxa"/>
            <w:tcBorders>
              <w:top w:val="single" w:sz="4" w:space="0" w:color="auto"/>
              <w:left w:val="nil"/>
              <w:bottom w:val="nil"/>
              <w:right w:val="single" w:sz="4" w:space="0" w:color="000000"/>
            </w:tcBorders>
            <w:tcMar>
              <w:top w:w="20" w:type="dxa"/>
              <w:left w:w="20" w:type="dxa"/>
              <w:bottom w:w="0" w:type="dxa"/>
              <w:right w:w="20" w:type="dxa"/>
            </w:tcMar>
          </w:tcPr>
          <w:p w:rsidR="00620E2C" w:rsidRPr="00620E2C" w:rsidRDefault="00620E2C" w:rsidP="00ED4958">
            <w:pPr>
              <w:spacing w:after="0" w:line="360" w:lineRule="auto"/>
              <w:ind w:left="-162" w:right="122"/>
              <w:jc w:val="right"/>
              <w:rPr>
                <w:rFonts w:ascii="Times New Roman" w:eastAsia="Arial Unicode MS" w:hAnsi="Times New Roman"/>
                <w:color w:val="000000"/>
              </w:rPr>
            </w:pPr>
            <w:r w:rsidRPr="00620E2C">
              <w:rPr>
                <w:rFonts w:ascii="Times New Roman" w:hAnsi="Times New Roman"/>
                <w:color w:val="000000"/>
              </w:rPr>
              <w:t> </w:t>
            </w:r>
          </w:p>
        </w:tc>
        <w:tc>
          <w:tcPr>
            <w:tcW w:w="2835" w:type="dxa"/>
            <w:tcBorders>
              <w:top w:val="single" w:sz="4" w:space="0" w:color="auto"/>
              <w:left w:val="nil"/>
              <w:bottom w:val="nil"/>
              <w:right w:val="single" w:sz="4" w:space="0" w:color="auto"/>
            </w:tcBorders>
            <w:tcMar>
              <w:top w:w="20" w:type="dxa"/>
              <w:left w:w="20" w:type="dxa"/>
              <w:bottom w:w="0" w:type="dxa"/>
              <w:right w:w="20" w:type="dxa"/>
            </w:tcMar>
          </w:tcPr>
          <w:p w:rsidR="00620E2C" w:rsidRPr="00620E2C" w:rsidRDefault="00620E2C" w:rsidP="00ED4958">
            <w:pPr>
              <w:spacing w:after="0" w:line="360" w:lineRule="auto"/>
              <w:jc w:val="right"/>
              <w:rPr>
                <w:rFonts w:ascii="Times New Roman" w:hAnsi="Times New Roman"/>
                <w:color w:val="000000"/>
              </w:rPr>
            </w:pPr>
            <w:r w:rsidRPr="00620E2C">
              <w:rPr>
                <w:rFonts w:ascii="Times New Roman" w:hAnsi="Times New Roman"/>
                <w:color w:val="000000"/>
              </w:rPr>
              <w:t>27.416.522,00</w:t>
            </w:r>
          </w:p>
        </w:tc>
      </w:tr>
      <w:tr w:rsidR="00620E2C" w:rsidRPr="00620E2C" w:rsidTr="005562CC">
        <w:trPr>
          <w:trHeight w:hRule="exact" w:val="284"/>
        </w:trPr>
        <w:tc>
          <w:tcPr>
            <w:tcW w:w="4679" w:type="dxa"/>
            <w:tcBorders>
              <w:top w:val="nil"/>
              <w:left w:val="single" w:sz="4" w:space="0" w:color="auto"/>
              <w:bottom w:val="nil"/>
              <w:right w:val="single" w:sz="4" w:space="0" w:color="000000"/>
            </w:tcBorders>
            <w:tcMar>
              <w:top w:w="20" w:type="dxa"/>
              <w:left w:w="20" w:type="dxa"/>
              <w:bottom w:w="0" w:type="dxa"/>
              <w:right w:w="20" w:type="dxa"/>
            </w:tcMar>
          </w:tcPr>
          <w:p w:rsidR="00620E2C" w:rsidRPr="00620E2C" w:rsidRDefault="00620E2C" w:rsidP="00ED4958">
            <w:pPr>
              <w:spacing w:after="0" w:line="360" w:lineRule="auto"/>
              <w:jc w:val="both"/>
              <w:rPr>
                <w:rFonts w:ascii="Times New Roman" w:eastAsia="Arial Unicode MS" w:hAnsi="Times New Roman"/>
                <w:color w:val="000000"/>
                <w:sz w:val="24"/>
              </w:rPr>
            </w:pPr>
            <w:r w:rsidRPr="00620E2C">
              <w:rPr>
                <w:rFonts w:ascii="Times New Roman" w:hAnsi="Times New Roman"/>
                <w:color w:val="000000"/>
                <w:sz w:val="24"/>
                <w:szCs w:val="20"/>
              </w:rPr>
              <w:t xml:space="preserve">- </w:t>
            </w:r>
            <w:r w:rsidRPr="00620E2C">
              <w:rPr>
                <w:rFonts w:ascii="Times New Roman" w:hAnsi="Times New Roman"/>
                <w:sz w:val="24"/>
                <w:szCs w:val="20"/>
              </w:rPr>
              <w:t>Impostos, Taxas e Contribuições de Melhoria</w:t>
            </w:r>
          </w:p>
        </w:tc>
        <w:tc>
          <w:tcPr>
            <w:tcW w:w="2835" w:type="dxa"/>
            <w:tcBorders>
              <w:top w:val="nil"/>
              <w:left w:val="nil"/>
              <w:bottom w:val="nil"/>
              <w:right w:val="single" w:sz="4" w:space="0" w:color="000000"/>
            </w:tcBorders>
            <w:tcMar>
              <w:top w:w="20" w:type="dxa"/>
              <w:left w:w="20" w:type="dxa"/>
              <w:bottom w:w="0" w:type="dxa"/>
              <w:right w:w="20" w:type="dxa"/>
            </w:tcMar>
            <w:vAlign w:val="bottom"/>
          </w:tcPr>
          <w:p w:rsidR="00620E2C" w:rsidRPr="00620E2C" w:rsidRDefault="00620E2C" w:rsidP="00ED4958">
            <w:pPr>
              <w:spacing w:after="0" w:line="360" w:lineRule="auto"/>
              <w:jc w:val="right"/>
              <w:rPr>
                <w:rFonts w:ascii="Times New Roman" w:hAnsi="Times New Roman"/>
                <w:color w:val="000000"/>
              </w:rPr>
            </w:pPr>
            <w:r w:rsidRPr="00620E2C">
              <w:rPr>
                <w:rFonts w:ascii="Times New Roman" w:hAnsi="Times New Roman"/>
                <w:color w:val="000000"/>
              </w:rPr>
              <w:t xml:space="preserve">545.000,00 </w:t>
            </w:r>
          </w:p>
        </w:tc>
        <w:tc>
          <w:tcPr>
            <w:tcW w:w="2835" w:type="dxa"/>
            <w:tcBorders>
              <w:top w:val="nil"/>
              <w:left w:val="nil"/>
              <w:bottom w:val="nil"/>
              <w:right w:val="single" w:sz="4" w:space="0" w:color="auto"/>
            </w:tcBorders>
            <w:tcMar>
              <w:top w:w="20" w:type="dxa"/>
              <w:left w:w="20" w:type="dxa"/>
              <w:bottom w:w="0" w:type="dxa"/>
              <w:right w:w="20" w:type="dxa"/>
            </w:tcMar>
          </w:tcPr>
          <w:p w:rsidR="00620E2C" w:rsidRPr="00620E2C" w:rsidRDefault="00620E2C" w:rsidP="00ED4958">
            <w:pPr>
              <w:spacing w:after="0" w:line="360" w:lineRule="auto"/>
              <w:ind w:right="122"/>
              <w:jc w:val="right"/>
              <w:rPr>
                <w:rFonts w:ascii="Times New Roman" w:eastAsia="Arial Unicode MS" w:hAnsi="Times New Roman"/>
                <w:color w:val="000000"/>
              </w:rPr>
            </w:pPr>
          </w:p>
        </w:tc>
      </w:tr>
      <w:tr w:rsidR="00620E2C" w:rsidRPr="00620E2C" w:rsidTr="005562CC">
        <w:trPr>
          <w:trHeight w:hRule="exact" w:val="284"/>
        </w:trPr>
        <w:tc>
          <w:tcPr>
            <w:tcW w:w="4679" w:type="dxa"/>
            <w:tcBorders>
              <w:top w:val="nil"/>
              <w:left w:val="single" w:sz="4" w:space="0" w:color="auto"/>
              <w:bottom w:val="nil"/>
              <w:right w:val="single" w:sz="4" w:space="0" w:color="000000"/>
            </w:tcBorders>
            <w:tcMar>
              <w:top w:w="20" w:type="dxa"/>
              <w:left w:w="20" w:type="dxa"/>
              <w:bottom w:w="0" w:type="dxa"/>
              <w:right w:w="20" w:type="dxa"/>
            </w:tcMar>
          </w:tcPr>
          <w:p w:rsidR="00620E2C" w:rsidRPr="00620E2C" w:rsidRDefault="00620E2C" w:rsidP="00ED4958">
            <w:pPr>
              <w:spacing w:after="0" w:line="360" w:lineRule="auto"/>
              <w:jc w:val="both"/>
              <w:rPr>
                <w:rFonts w:ascii="Times New Roman" w:eastAsia="Arial Unicode MS" w:hAnsi="Times New Roman"/>
                <w:color w:val="000000"/>
                <w:sz w:val="24"/>
              </w:rPr>
            </w:pPr>
            <w:r w:rsidRPr="00620E2C">
              <w:rPr>
                <w:rFonts w:ascii="Times New Roman" w:hAnsi="Times New Roman"/>
                <w:color w:val="000000"/>
                <w:sz w:val="24"/>
                <w:szCs w:val="20"/>
              </w:rPr>
              <w:t>- Receita de Contribuição</w:t>
            </w:r>
          </w:p>
        </w:tc>
        <w:tc>
          <w:tcPr>
            <w:tcW w:w="2835" w:type="dxa"/>
            <w:tcBorders>
              <w:top w:val="nil"/>
              <w:left w:val="nil"/>
              <w:bottom w:val="nil"/>
              <w:right w:val="single" w:sz="4" w:space="0" w:color="000000"/>
            </w:tcBorders>
            <w:tcMar>
              <w:top w:w="20" w:type="dxa"/>
              <w:left w:w="20" w:type="dxa"/>
              <w:bottom w:w="0" w:type="dxa"/>
              <w:right w:w="20" w:type="dxa"/>
            </w:tcMar>
            <w:vAlign w:val="bottom"/>
          </w:tcPr>
          <w:p w:rsidR="00620E2C" w:rsidRPr="00620E2C" w:rsidRDefault="00620E2C" w:rsidP="00ED4958">
            <w:pPr>
              <w:spacing w:after="0" w:line="360" w:lineRule="auto"/>
              <w:jc w:val="right"/>
              <w:rPr>
                <w:rFonts w:ascii="Times New Roman" w:hAnsi="Times New Roman"/>
                <w:color w:val="000000"/>
              </w:rPr>
            </w:pPr>
            <w:r w:rsidRPr="00620E2C">
              <w:rPr>
                <w:rFonts w:ascii="Times New Roman" w:hAnsi="Times New Roman"/>
                <w:color w:val="000000"/>
              </w:rPr>
              <w:t xml:space="preserve">787.550,00 </w:t>
            </w:r>
          </w:p>
        </w:tc>
        <w:tc>
          <w:tcPr>
            <w:tcW w:w="2835" w:type="dxa"/>
            <w:tcBorders>
              <w:top w:val="nil"/>
              <w:left w:val="nil"/>
              <w:bottom w:val="nil"/>
              <w:right w:val="single" w:sz="4" w:space="0" w:color="auto"/>
            </w:tcBorders>
            <w:tcMar>
              <w:top w:w="20" w:type="dxa"/>
              <w:left w:w="20" w:type="dxa"/>
              <w:bottom w:w="0" w:type="dxa"/>
              <w:right w:w="20" w:type="dxa"/>
            </w:tcMar>
          </w:tcPr>
          <w:p w:rsidR="00620E2C" w:rsidRPr="00620E2C" w:rsidRDefault="00620E2C" w:rsidP="00ED4958">
            <w:pPr>
              <w:spacing w:after="0" w:line="360" w:lineRule="auto"/>
              <w:ind w:right="122"/>
              <w:jc w:val="right"/>
              <w:rPr>
                <w:rFonts w:ascii="Times New Roman" w:eastAsia="Arial Unicode MS" w:hAnsi="Times New Roman"/>
                <w:color w:val="000000"/>
              </w:rPr>
            </w:pPr>
          </w:p>
        </w:tc>
      </w:tr>
      <w:tr w:rsidR="00620E2C" w:rsidRPr="00620E2C" w:rsidTr="005562CC">
        <w:trPr>
          <w:trHeight w:hRule="exact" w:val="284"/>
        </w:trPr>
        <w:tc>
          <w:tcPr>
            <w:tcW w:w="4679" w:type="dxa"/>
            <w:tcBorders>
              <w:top w:val="nil"/>
              <w:left w:val="single" w:sz="4" w:space="0" w:color="auto"/>
              <w:bottom w:val="nil"/>
              <w:right w:val="single" w:sz="4" w:space="0" w:color="000000"/>
            </w:tcBorders>
            <w:tcMar>
              <w:top w:w="20" w:type="dxa"/>
              <w:left w:w="20" w:type="dxa"/>
              <w:bottom w:w="0" w:type="dxa"/>
              <w:right w:w="20" w:type="dxa"/>
            </w:tcMar>
          </w:tcPr>
          <w:p w:rsidR="00620E2C" w:rsidRPr="00620E2C" w:rsidRDefault="00620E2C" w:rsidP="00ED4958">
            <w:pPr>
              <w:spacing w:after="0" w:line="360" w:lineRule="auto"/>
              <w:jc w:val="both"/>
              <w:rPr>
                <w:rFonts w:ascii="Times New Roman" w:eastAsia="Arial Unicode MS" w:hAnsi="Times New Roman"/>
                <w:color w:val="000000"/>
                <w:sz w:val="24"/>
              </w:rPr>
            </w:pPr>
            <w:r w:rsidRPr="00620E2C">
              <w:rPr>
                <w:rFonts w:ascii="Times New Roman" w:hAnsi="Times New Roman"/>
                <w:color w:val="000000"/>
                <w:sz w:val="24"/>
                <w:szCs w:val="20"/>
              </w:rPr>
              <w:t>- Receita Patrimonial</w:t>
            </w:r>
          </w:p>
        </w:tc>
        <w:tc>
          <w:tcPr>
            <w:tcW w:w="2835" w:type="dxa"/>
            <w:tcBorders>
              <w:top w:val="nil"/>
              <w:left w:val="nil"/>
              <w:bottom w:val="nil"/>
              <w:right w:val="single" w:sz="4" w:space="0" w:color="000000"/>
            </w:tcBorders>
            <w:tcMar>
              <w:top w:w="20" w:type="dxa"/>
              <w:left w:w="20" w:type="dxa"/>
              <w:bottom w:w="0" w:type="dxa"/>
              <w:right w:w="20" w:type="dxa"/>
            </w:tcMar>
            <w:vAlign w:val="bottom"/>
          </w:tcPr>
          <w:p w:rsidR="00620E2C" w:rsidRPr="00620E2C" w:rsidRDefault="00620E2C" w:rsidP="00ED4958">
            <w:pPr>
              <w:spacing w:after="0" w:line="360" w:lineRule="auto"/>
              <w:jc w:val="right"/>
              <w:rPr>
                <w:rFonts w:ascii="Times New Roman" w:hAnsi="Times New Roman"/>
                <w:color w:val="000000"/>
              </w:rPr>
            </w:pPr>
            <w:r w:rsidRPr="00620E2C">
              <w:rPr>
                <w:rFonts w:ascii="Times New Roman" w:hAnsi="Times New Roman"/>
                <w:color w:val="000000"/>
              </w:rPr>
              <w:t xml:space="preserve">577.500,00 </w:t>
            </w:r>
          </w:p>
        </w:tc>
        <w:tc>
          <w:tcPr>
            <w:tcW w:w="2835" w:type="dxa"/>
            <w:tcBorders>
              <w:top w:val="nil"/>
              <w:left w:val="nil"/>
              <w:bottom w:val="nil"/>
              <w:right w:val="single" w:sz="4" w:space="0" w:color="auto"/>
            </w:tcBorders>
            <w:tcMar>
              <w:top w:w="20" w:type="dxa"/>
              <w:left w:w="20" w:type="dxa"/>
              <w:bottom w:w="0" w:type="dxa"/>
              <w:right w:w="20" w:type="dxa"/>
            </w:tcMar>
          </w:tcPr>
          <w:p w:rsidR="00620E2C" w:rsidRPr="00620E2C" w:rsidRDefault="00620E2C" w:rsidP="00ED4958">
            <w:pPr>
              <w:spacing w:after="0" w:line="360" w:lineRule="auto"/>
              <w:ind w:right="122"/>
              <w:jc w:val="right"/>
              <w:rPr>
                <w:rFonts w:ascii="Times New Roman" w:eastAsia="Arial Unicode MS" w:hAnsi="Times New Roman"/>
                <w:color w:val="000000"/>
              </w:rPr>
            </w:pPr>
          </w:p>
        </w:tc>
      </w:tr>
      <w:tr w:rsidR="00620E2C" w:rsidRPr="00620E2C" w:rsidTr="005562CC">
        <w:trPr>
          <w:trHeight w:hRule="exact" w:val="284"/>
        </w:trPr>
        <w:tc>
          <w:tcPr>
            <w:tcW w:w="4679" w:type="dxa"/>
            <w:tcBorders>
              <w:top w:val="nil"/>
              <w:left w:val="single" w:sz="4" w:space="0" w:color="auto"/>
              <w:bottom w:val="nil"/>
              <w:right w:val="single" w:sz="4" w:space="0" w:color="000000"/>
            </w:tcBorders>
            <w:tcMar>
              <w:top w:w="20" w:type="dxa"/>
              <w:left w:w="20" w:type="dxa"/>
              <w:bottom w:w="0" w:type="dxa"/>
              <w:right w:w="20" w:type="dxa"/>
            </w:tcMar>
          </w:tcPr>
          <w:p w:rsidR="00620E2C" w:rsidRPr="00620E2C" w:rsidRDefault="00620E2C" w:rsidP="00ED4958">
            <w:pPr>
              <w:spacing w:after="0" w:line="360" w:lineRule="auto"/>
              <w:jc w:val="both"/>
              <w:rPr>
                <w:rFonts w:ascii="Times New Roman" w:eastAsia="Arial Unicode MS" w:hAnsi="Times New Roman"/>
                <w:color w:val="000000"/>
                <w:sz w:val="24"/>
              </w:rPr>
            </w:pPr>
            <w:r w:rsidRPr="00620E2C">
              <w:rPr>
                <w:rFonts w:ascii="Times New Roman" w:hAnsi="Times New Roman"/>
                <w:color w:val="000000"/>
                <w:sz w:val="24"/>
                <w:szCs w:val="20"/>
              </w:rPr>
              <w:t>- Receita de Serviços</w:t>
            </w:r>
          </w:p>
        </w:tc>
        <w:tc>
          <w:tcPr>
            <w:tcW w:w="2835" w:type="dxa"/>
            <w:tcBorders>
              <w:top w:val="nil"/>
              <w:left w:val="nil"/>
              <w:bottom w:val="nil"/>
              <w:right w:val="single" w:sz="4" w:space="0" w:color="000000"/>
            </w:tcBorders>
            <w:tcMar>
              <w:top w:w="20" w:type="dxa"/>
              <w:left w:w="20" w:type="dxa"/>
              <w:bottom w:w="0" w:type="dxa"/>
              <w:right w:w="20" w:type="dxa"/>
            </w:tcMar>
            <w:vAlign w:val="bottom"/>
          </w:tcPr>
          <w:p w:rsidR="00620E2C" w:rsidRPr="00620E2C" w:rsidRDefault="00620E2C" w:rsidP="00ED4958">
            <w:pPr>
              <w:spacing w:after="0" w:line="360" w:lineRule="auto"/>
              <w:jc w:val="right"/>
              <w:rPr>
                <w:rFonts w:ascii="Times New Roman" w:hAnsi="Times New Roman"/>
                <w:color w:val="000000"/>
              </w:rPr>
            </w:pPr>
            <w:r w:rsidRPr="00620E2C">
              <w:rPr>
                <w:rFonts w:ascii="Times New Roman" w:hAnsi="Times New Roman"/>
                <w:color w:val="000000"/>
              </w:rPr>
              <w:t xml:space="preserve">69.500,00 </w:t>
            </w:r>
          </w:p>
        </w:tc>
        <w:tc>
          <w:tcPr>
            <w:tcW w:w="2835" w:type="dxa"/>
            <w:tcBorders>
              <w:top w:val="nil"/>
              <w:left w:val="nil"/>
              <w:bottom w:val="nil"/>
              <w:right w:val="single" w:sz="4" w:space="0" w:color="auto"/>
            </w:tcBorders>
            <w:tcMar>
              <w:top w:w="20" w:type="dxa"/>
              <w:left w:w="20" w:type="dxa"/>
              <w:bottom w:w="0" w:type="dxa"/>
              <w:right w:w="20" w:type="dxa"/>
            </w:tcMar>
          </w:tcPr>
          <w:p w:rsidR="00620E2C" w:rsidRPr="00620E2C" w:rsidRDefault="00620E2C" w:rsidP="00ED4958">
            <w:pPr>
              <w:spacing w:after="0" w:line="360" w:lineRule="auto"/>
              <w:ind w:right="122"/>
              <w:jc w:val="right"/>
              <w:rPr>
                <w:rFonts w:ascii="Times New Roman" w:eastAsia="Arial Unicode MS" w:hAnsi="Times New Roman"/>
                <w:color w:val="000000"/>
              </w:rPr>
            </w:pPr>
          </w:p>
        </w:tc>
      </w:tr>
      <w:tr w:rsidR="00620E2C" w:rsidRPr="00620E2C" w:rsidTr="005562CC">
        <w:trPr>
          <w:trHeight w:hRule="exact" w:val="284"/>
        </w:trPr>
        <w:tc>
          <w:tcPr>
            <w:tcW w:w="4679" w:type="dxa"/>
            <w:tcBorders>
              <w:top w:val="nil"/>
              <w:left w:val="single" w:sz="4" w:space="0" w:color="auto"/>
              <w:bottom w:val="nil"/>
              <w:right w:val="single" w:sz="4" w:space="0" w:color="000000"/>
            </w:tcBorders>
            <w:tcMar>
              <w:top w:w="20" w:type="dxa"/>
              <w:left w:w="20" w:type="dxa"/>
              <w:bottom w:w="0" w:type="dxa"/>
              <w:right w:w="20" w:type="dxa"/>
            </w:tcMar>
          </w:tcPr>
          <w:p w:rsidR="00620E2C" w:rsidRPr="00620E2C" w:rsidRDefault="00620E2C" w:rsidP="00ED4958">
            <w:pPr>
              <w:spacing w:after="0" w:line="360" w:lineRule="auto"/>
              <w:jc w:val="both"/>
              <w:rPr>
                <w:rFonts w:ascii="Times New Roman" w:eastAsia="Arial Unicode MS" w:hAnsi="Times New Roman"/>
                <w:color w:val="000000"/>
                <w:sz w:val="24"/>
              </w:rPr>
            </w:pPr>
            <w:r w:rsidRPr="00620E2C">
              <w:rPr>
                <w:rFonts w:ascii="Times New Roman" w:hAnsi="Times New Roman"/>
                <w:color w:val="000000"/>
                <w:sz w:val="24"/>
                <w:szCs w:val="20"/>
              </w:rPr>
              <w:t>- Transferências Correntes</w:t>
            </w:r>
          </w:p>
        </w:tc>
        <w:tc>
          <w:tcPr>
            <w:tcW w:w="2835" w:type="dxa"/>
            <w:tcBorders>
              <w:top w:val="nil"/>
              <w:left w:val="nil"/>
              <w:bottom w:val="nil"/>
              <w:right w:val="single" w:sz="4" w:space="0" w:color="000000"/>
            </w:tcBorders>
            <w:tcMar>
              <w:top w:w="20" w:type="dxa"/>
              <w:left w:w="20" w:type="dxa"/>
              <w:bottom w:w="0" w:type="dxa"/>
              <w:right w:w="20" w:type="dxa"/>
            </w:tcMar>
            <w:vAlign w:val="bottom"/>
          </w:tcPr>
          <w:p w:rsidR="00620E2C" w:rsidRPr="00620E2C" w:rsidRDefault="00620E2C" w:rsidP="00ED4958">
            <w:pPr>
              <w:spacing w:after="0" w:line="360" w:lineRule="auto"/>
              <w:jc w:val="right"/>
              <w:rPr>
                <w:rFonts w:ascii="Times New Roman" w:hAnsi="Times New Roman"/>
                <w:color w:val="000000"/>
              </w:rPr>
            </w:pPr>
            <w:r w:rsidRPr="00620E2C">
              <w:rPr>
                <w:rFonts w:ascii="Times New Roman" w:hAnsi="Times New Roman"/>
                <w:color w:val="000000"/>
              </w:rPr>
              <w:t>24.205.472,00</w:t>
            </w:r>
          </w:p>
        </w:tc>
        <w:tc>
          <w:tcPr>
            <w:tcW w:w="2835" w:type="dxa"/>
            <w:tcBorders>
              <w:top w:val="nil"/>
              <w:left w:val="nil"/>
              <w:bottom w:val="nil"/>
              <w:right w:val="single" w:sz="4" w:space="0" w:color="auto"/>
            </w:tcBorders>
            <w:tcMar>
              <w:top w:w="20" w:type="dxa"/>
              <w:left w:w="20" w:type="dxa"/>
              <w:bottom w:w="0" w:type="dxa"/>
              <w:right w:w="20" w:type="dxa"/>
            </w:tcMar>
          </w:tcPr>
          <w:p w:rsidR="00620E2C" w:rsidRPr="00620E2C" w:rsidRDefault="00620E2C" w:rsidP="00ED4958">
            <w:pPr>
              <w:spacing w:after="0" w:line="360" w:lineRule="auto"/>
              <w:ind w:right="122"/>
              <w:jc w:val="right"/>
              <w:rPr>
                <w:rFonts w:ascii="Times New Roman" w:eastAsia="Arial Unicode MS" w:hAnsi="Times New Roman"/>
                <w:color w:val="000000"/>
              </w:rPr>
            </w:pPr>
          </w:p>
        </w:tc>
      </w:tr>
      <w:tr w:rsidR="00620E2C" w:rsidRPr="00620E2C" w:rsidTr="005562CC">
        <w:trPr>
          <w:trHeight w:hRule="exact" w:val="284"/>
        </w:trPr>
        <w:tc>
          <w:tcPr>
            <w:tcW w:w="4679" w:type="dxa"/>
            <w:tcBorders>
              <w:top w:val="nil"/>
              <w:left w:val="single" w:sz="4" w:space="0" w:color="auto"/>
              <w:bottom w:val="nil"/>
              <w:right w:val="single" w:sz="4" w:space="0" w:color="000000"/>
            </w:tcBorders>
            <w:tcMar>
              <w:top w:w="20" w:type="dxa"/>
              <w:left w:w="20" w:type="dxa"/>
              <w:bottom w:w="0" w:type="dxa"/>
              <w:right w:w="20" w:type="dxa"/>
            </w:tcMar>
          </w:tcPr>
          <w:p w:rsidR="00620E2C" w:rsidRPr="00620E2C" w:rsidRDefault="00620E2C" w:rsidP="00ED4958">
            <w:pPr>
              <w:spacing w:after="0" w:line="360" w:lineRule="auto"/>
              <w:jc w:val="both"/>
              <w:rPr>
                <w:rFonts w:ascii="Times New Roman" w:eastAsia="Arial Unicode MS" w:hAnsi="Times New Roman"/>
                <w:color w:val="000000"/>
                <w:sz w:val="24"/>
              </w:rPr>
            </w:pPr>
            <w:r w:rsidRPr="00620E2C">
              <w:rPr>
                <w:rFonts w:ascii="Times New Roman" w:hAnsi="Times New Roman"/>
                <w:color w:val="000000"/>
                <w:sz w:val="24"/>
                <w:szCs w:val="20"/>
              </w:rPr>
              <w:t>- Outras Receitas Correntes</w:t>
            </w:r>
          </w:p>
        </w:tc>
        <w:tc>
          <w:tcPr>
            <w:tcW w:w="2835" w:type="dxa"/>
            <w:tcBorders>
              <w:top w:val="nil"/>
              <w:left w:val="nil"/>
              <w:bottom w:val="nil"/>
              <w:right w:val="single" w:sz="4" w:space="0" w:color="000000"/>
            </w:tcBorders>
            <w:tcMar>
              <w:top w:w="20" w:type="dxa"/>
              <w:left w:w="20" w:type="dxa"/>
              <w:bottom w:w="0" w:type="dxa"/>
              <w:right w:w="20" w:type="dxa"/>
            </w:tcMar>
            <w:vAlign w:val="bottom"/>
          </w:tcPr>
          <w:p w:rsidR="00620E2C" w:rsidRPr="00620E2C" w:rsidRDefault="00620E2C" w:rsidP="00ED4958">
            <w:pPr>
              <w:spacing w:after="0" w:line="360" w:lineRule="auto"/>
              <w:jc w:val="right"/>
              <w:rPr>
                <w:rFonts w:ascii="Times New Roman" w:hAnsi="Times New Roman"/>
                <w:color w:val="000000"/>
              </w:rPr>
            </w:pPr>
            <w:r w:rsidRPr="00620E2C">
              <w:rPr>
                <w:rFonts w:ascii="Times New Roman" w:hAnsi="Times New Roman"/>
                <w:color w:val="000000"/>
              </w:rPr>
              <w:t xml:space="preserve">81.500,00 </w:t>
            </w:r>
          </w:p>
        </w:tc>
        <w:tc>
          <w:tcPr>
            <w:tcW w:w="2835" w:type="dxa"/>
            <w:tcBorders>
              <w:top w:val="nil"/>
              <w:left w:val="nil"/>
              <w:bottom w:val="nil"/>
              <w:right w:val="single" w:sz="4" w:space="0" w:color="auto"/>
            </w:tcBorders>
            <w:tcMar>
              <w:top w:w="20" w:type="dxa"/>
              <w:left w:w="20" w:type="dxa"/>
              <w:bottom w:w="0" w:type="dxa"/>
              <w:right w:w="20" w:type="dxa"/>
            </w:tcMar>
          </w:tcPr>
          <w:p w:rsidR="00620E2C" w:rsidRPr="00620E2C" w:rsidRDefault="00620E2C" w:rsidP="00ED4958">
            <w:pPr>
              <w:spacing w:after="0" w:line="360" w:lineRule="auto"/>
              <w:ind w:right="122"/>
              <w:jc w:val="right"/>
              <w:rPr>
                <w:rFonts w:ascii="Times New Roman" w:eastAsia="Arial Unicode MS" w:hAnsi="Times New Roman"/>
                <w:color w:val="000000"/>
              </w:rPr>
            </w:pPr>
          </w:p>
        </w:tc>
      </w:tr>
      <w:tr w:rsidR="00620E2C" w:rsidRPr="00620E2C" w:rsidTr="005562CC">
        <w:trPr>
          <w:trHeight w:val="319"/>
        </w:trPr>
        <w:tc>
          <w:tcPr>
            <w:tcW w:w="4679" w:type="dxa"/>
            <w:tcBorders>
              <w:top w:val="nil"/>
              <w:left w:val="single" w:sz="4" w:space="0" w:color="auto"/>
              <w:bottom w:val="nil"/>
              <w:right w:val="single" w:sz="4" w:space="0" w:color="000000"/>
            </w:tcBorders>
            <w:tcMar>
              <w:top w:w="20" w:type="dxa"/>
              <w:left w:w="20" w:type="dxa"/>
              <w:bottom w:w="0" w:type="dxa"/>
              <w:right w:w="20" w:type="dxa"/>
            </w:tcMar>
          </w:tcPr>
          <w:p w:rsidR="00620E2C" w:rsidRPr="00620E2C" w:rsidRDefault="00620E2C" w:rsidP="00ED4958">
            <w:pPr>
              <w:spacing w:after="0" w:line="360" w:lineRule="auto"/>
              <w:jc w:val="both"/>
              <w:rPr>
                <w:rFonts w:ascii="Times New Roman" w:hAnsi="Times New Roman"/>
                <w:color w:val="000000"/>
                <w:sz w:val="24"/>
                <w:szCs w:val="20"/>
              </w:rPr>
            </w:pPr>
            <w:r w:rsidRPr="00620E2C">
              <w:rPr>
                <w:rFonts w:ascii="Times New Roman" w:hAnsi="Times New Roman"/>
                <w:color w:val="000000"/>
                <w:sz w:val="24"/>
                <w:szCs w:val="20"/>
              </w:rPr>
              <w:t xml:space="preserve">- Receita de Contribuições – </w:t>
            </w:r>
            <w:proofErr w:type="spellStart"/>
            <w:r w:rsidRPr="00620E2C">
              <w:rPr>
                <w:rFonts w:ascii="Times New Roman" w:hAnsi="Times New Roman"/>
                <w:color w:val="000000"/>
                <w:sz w:val="24"/>
                <w:szCs w:val="20"/>
              </w:rPr>
              <w:t>Intraorçamentárias</w:t>
            </w:r>
            <w:proofErr w:type="spellEnd"/>
          </w:p>
        </w:tc>
        <w:tc>
          <w:tcPr>
            <w:tcW w:w="2835" w:type="dxa"/>
            <w:tcBorders>
              <w:top w:val="nil"/>
              <w:left w:val="nil"/>
              <w:bottom w:val="nil"/>
              <w:right w:val="single" w:sz="4" w:space="0" w:color="000000"/>
            </w:tcBorders>
            <w:tcMar>
              <w:top w:w="20" w:type="dxa"/>
              <w:left w:w="20" w:type="dxa"/>
              <w:bottom w:w="0" w:type="dxa"/>
              <w:right w:w="20" w:type="dxa"/>
            </w:tcMar>
            <w:vAlign w:val="bottom"/>
          </w:tcPr>
          <w:p w:rsidR="00620E2C" w:rsidRPr="00620E2C" w:rsidRDefault="00620E2C" w:rsidP="00ED4958">
            <w:pPr>
              <w:spacing w:after="0" w:line="360" w:lineRule="auto"/>
              <w:jc w:val="right"/>
              <w:rPr>
                <w:rFonts w:ascii="Times New Roman" w:hAnsi="Times New Roman"/>
                <w:color w:val="000000"/>
              </w:rPr>
            </w:pPr>
            <w:r w:rsidRPr="00620E2C">
              <w:rPr>
                <w:rFonts w:ascii="Times New Roman" w:hAnsi="Times New Roman"/>
                <w:color w:val="000000"/>
              </w:rPr>
              <w:t>1.150.000,00</w:t>
            </w:r>
          </w:p>
        </w:tc>
        <w:tc>
          <w:tcPr>
            <w:tcW w:w="2835" w:type="dxa"/>
            <w:tcBorders>
              <w:top w:val="nil"/>
              <w:left w:val="nil"/>
              <w:bottom w:val="nil"/>
              <w:right w:val="single" w:sz="4" w:space="0" w:color="auto"/>
            </w:tcBorders>
            <w:tcMar>
              <w:top w:w="20" w:type="dxa"/>
              <w:left w:w="20" w:type="dxa"/>
              <w:bottom w:w="0" w:type="dxa"/>
              <w:right w:w="20" w:type="dxa"/>
            </w:tcMar>
          </w:tcPr>
          <w:p w:rsidR="00620E2C" w:rsidRPr="00620E2C" w:rsidRDefault="00620E2C" w:rsidP="00ED4958">
            <w:pPr>
              <w:spacing w:after="0" w:line="360" w:lineRule="auto"/>
              <w:ind w:right="122"/>
              <w:jc w:val="right"/>
              <w:rPr>
                <w:rFonts w:ascii="Times New Roman" w:eastAsia="Arial Unicode MS" w:hAnsi="Times New Roman"/>
                <w:color w:val="000000"/>
              </w:rPr>
            </w:pPr>
          </w:p>
        </w:tc>
      </w:tr>
      <w:tr w:rsidR="00620E2C" w:rsidRPr="00620E2C" w:rsidTr="005562CC">
        <w:trPr>
          <w:trHeight w:hRule="exact" w:val="284"/>
        </w:trPr>
        <w:tc>
          <w:tcPr>
            <w:tcW w:w="4679" w:type="dxa"/>
            <w:tcBorders>
              <w:top w:val="nil"/>
              <w:left w:val="single" w:sz="4" w:space="0" w:color="auto"/>
              <w:bottom w:val="nil"/>
              <w:right w:val="single" w:sz="4" w:space="0" w:color="000000"/>
            </w:tcBorders>
            <w:tcMar>
              <w:top w:w="20" w:type="dxa"/>
              <w:left w:w="20" w:type="dxa"/>
              <w:bottom w:w="0" w:type="dxa"/>
              <w:right w:w="20" w:type="dxa"/>
            </w:tcMar>
          </w:tcPr>
          <w:p w:rsidR="00620E2C" w:rsidRPr="00620E2C" w:rsidRDefault="00620E2C" w:rsidP="00ED4958">
            <w:pPr>
              <w:spacing w:after="0" w:line="360" w:lineRule="auto"/>
              <w:jc w:val="both"/>
              <w:rPr>
                <w:rFonts w:ascii="Times New Roman" w:eastAsia="Arial Unicode MS" w:hAnsi="Times New Roman"/>
                <w:color w:val="000000"/>
                <w:sz w:val="24"/>
              </w:rPr>
            </w:pPr>
            <w:r w:rsidRPr="00620E2C">
              <w:rPr>
                <w:rFonts w:ascii="Times New Roman" w:hAnsi="Times New Roman"/>
                <w:b/>
                <w:bCs/>
                <w:color w:val="000000"/>
                <w:sz w:val="24"/>
                <w:szCs w:val="20"/>
              </w:rPr>
              <w:t>RECEITAS DE CAPITAL</w:t>
            </w:r>
          </w:p>
        </w:tc>
        <w:tc>
          <w:tcPr>
            <w:tcW w:w="2835" w:type="dxa"/>
            <w:tcBorders>
              <w:top w:val="nil"/>
              <w:left w:val="nil"/>
              <w:bottom w:val="nil"/>
              <w:right w:val="single" w:sz="4" w:space="0" w:color="000000"/>
            </w:tcBorders>
            <w:tcMar>
              <w:top w:w="20" w:type="dxa"/>
              <w:left w:w="20" w:type="dxa"/>
              <w:bottom w:w="0" w:type="dxa"/>
              <w:right w:w="20" w:type="dxa"/>
            </w:tcMar>
          </w:tcPr>
          <w:p w:rsidR="00620E2C" w:rsidRPr="00620E2C" w:rsidRDefault="00620E2C" w:rsidP="00ED4958">
            <w:pPr>
              <w:spacing w:after="0" w:line="360" w:lineRule="auto"/>
              <w:jc w:val="right"/>
              <w:rPr>
                <w:rFonts w:ascii="Times New Roman" w:hAnsi="Times New Roman"/>
                <w:color w:val="000000"/>
              </w:rPr>
            </w:pPr>
            <w:r w:rsidRPr="00620E2C">
              <w:rPr>
                <w:rFonts w:ascii="Times New Roman" w:hAnsi="Times New Roman"/>
                <w:color w:val="000000"/>
              </w:rPr>
              <w:t> </w:t>
            </w:r>
          </w:p>
        </w:tc>
        <w:tc>
          <w:tcPr>
            <w:tcW w:w="2835" w:type="dxa"/>
            <w:tcBorders>
              <w:top w:val="nil"/>
              <w:left w:val="nil"/>
              <w:bottom w:val="nil"/>
              <w:right w:val="single" w:sz="4" w:space="0" w:color="auto"/>
            </w:tcBorders>
            <w:tcMar>
              <w:top w:w="20" w:type="dxa"/>
              <w:left w:w="20" w:type="dxa"/>
              <w:bottom w:w="0" w:type="dxa"/>
              <w:right w:w="20" w:type="dxa"/>
            </w:tcMar>
          </w:tcPr>
          <w:p w:rsidR="00620E2C" w:rsidRPr="00620E2C" w:rsidRDefault="00620E2C" w:rsidP="00ED4958">
            <w:pPr>
              <w:spacing w:after="0" w:line="360" w:lineRule="auto"/>
              <w:ind w:right="122"/>
              <w:jc w:val="right"/>
              <w:rPr>
                <w:rFonts w:ascii="Times New Roman" w:eastAsia="Arial Unicode MS" w:hAnsi="Times New Roman"/>
                <w:color w:val="000000"/>
              </w:rPr>
            </w:pPr>
            <w:r w:rsidRPr="00620E2C">
              <w:rPr>
                <w:rFonts w:ascii="Times New Roman" w:eastAsia="Arial Unicode MS" w:hAnsi="Times New Roman"/>
                <w:color w:val="000000"/>
              </w:rPr>
              <w:t>1.902.800,00</w:t>
            </w:r>
          </w:p>
        </w:tc>
      </w:tr>
      <w:tr w:rsidR="00620E2C" w:rsidRPr="00620E2C" w:rsidTr="005562CC">
        <w:trPr>
          <w:trHeight w:hRule="exact" w:val="284"/>
        </w:trPr>
        <w:tc>
          <w:tcPr>
            <w:tcW w:w="4679" w:type="dxa"/>
            <w:tcBorders>
              <w:top w:val="nil"/>
              <w:left w:val="single" w:sz="4" w:space="0" w:color="auto"/>
              <w:bottom w:val="nil"/>
              <w:right w:val="single" w:sz="4" w:space="0" w:color="000000"/>
            </w:tcBorders>
            <w:tcMar>
              <w:top w:w="20" w:type="dxa"/>
              <w:left w:w="20" w:type="dxa"/>
              <w:bottom w:w="0" w:type="dxa"/>
              <w:right w:w="20" w:type="dxa"/>
            </w:tcMar>
          </w:tcPr>
          <w:p w:rsidR="00620E2C" w:rsidRPr="00620E2C" w:rsidRDefault="00620E2C" w:rsidP="00ED4958">
            <w:pPr>
              <w:spacing w:after="0" w:line="360" w:lineRule="auto"/>
              <w:jc w:val="both"/>
              <w:rPr>
                <w:rFonts w:ascii="Times New Roman" w:eastAsia="Arial Unicode MS" w:hAnsi="Times New Roman"/>
                <w:b/>
                <w:bCs/>
                <w:color w:val="000000"/>
                <w:sz w:val="24"/>
              </w:rPr>
            </w:pPr>
            <w:r w:rsidRPr="00620E2C">
              <w:rPr>
                <w:rFonts w:ascii="Times New Roman" w:hAnsi="Times New Roman"/>
                <w:color w:val="000000"/>
                <w:sz w:val="24"/>
                <w:szCs w:val="20"/>
              </w:rPr>
              <w:t>- Operações de Crédito</w:t>
            </w:r>
          </w:p>
        </w:tc>
        <w:tc>
          <w:tcPr>
            <w:tcW w:w="2835" w:type="dxa"/>
            <w:tcBorders>
              <w:top w:val="nil"/>
              <w:left w:val="nil"/>
              <w:bottom w:val="nil"/>
              <w:right w:val="single" w:sz="4" w:space="0" w:color="000000"/>
            </w:tcBorders>
            <w:tcMar>
              <w:top w:w="20" w:type="dxa"/>
              <w:left w:w="20" w:type="dxa"/>
              <w:bottom w:w="0" w:type="dxa"/>
              <w:right w:w="20" w:type="dxa"/>
            </w:tcMar>
          </w:tcPr>
          <w:p w:rsidR="00620E2C" w:rsidRPr="00620E2C" w:rsidRDefault="00620E2C" w:rsidP="00ED4958">
            <w:pPr>
              <w:spacing w:after="0" w:line="360" w:lineRule="auto"/>
              <w:ind w:left="-162" w:right="122"/>
              <w:jc w:val="right"/>
              <w:rPr>
                <w:rFonts w:ascii="Times New Roman" w:eastAsia="Arial Unicode MS" w:hAnsi="Times New Roman"/>
                <w:color w:val="000000"/>
              </w:rPr>
            </w:pPr>
          </w:p>
        </w:tc>
        <w:tc>
          <w:tcPr>
            <w:tcW w:w="2835" w:type="dxa"/>
            <w:tcBorders>
              <w:top w:val="nil"/>
              <w:left w:val="nil"/>
              <w:bottom w:val="nil"/>
              <w:right w:val="single" w:sz="4" w:space="0" w:color="auto"/>
            </w:tcBorders>
            <w:tcMar>
              <w:top w:w="20" w:type="dxa"/>
              <w:left w:w="20" w:type="dxa"/>
              <w:bottom w:w="0" w:type="dxa"/>
              <w:right w:w="20" w:type="dxa"/>
            </w:tcMar>
          </w:tcPr>
          <w:p w:rsidR="00620E2C" w:rsidRPr="00620E2C" w:rsidRDefault="00620E2C" w:rsidP="00ED4958">
            <w:pPr>
              <w:spacing w:after="0" w:line="360" w:lineRule="auto"/>
              <w:ind w:right="122"/>
              <w:jc w:val="right"/>
              <w:rPr>
                <w:rFonts w:ascii="Times New Roman" w:eastAsia="Arial Unicode MS" w:hAnsi="Times New Roman"/>
                <w:color w:val="000000"/>
              </w:rPr>
            </w:pPr>
          </w:p>
        </w:tc>
      </w:tr>
      <w:tr w:rsidR="00620E2C" w:rsidRPr="00620E2C" w:rsidTr="005562CC">
        <w:trPr>
          <w:trHeight w:hRule="exact" w:val="284"/>
        </w:trPr>
        <w:tc>
          <w:tcPr>
            <w:tcW w:w="4679" w:type="dxa"/>
            <w:tcBorders>
              <w:top w:val="nil"/>
              <w:left w:val="single" w:sz="4" w:space="0" w:color="auto"/>
              <w:bottom w:val="nil"/>
              <w:right w:val="single" w:sz="4" w:space="0" w:color="000000"/>
            </w:tcBorders>
            <w:tcMar>
              <w:top w:w="20" w:type="dxa"/>
              <w:left w:w="20" w:type="dxa"/>
              <w:bottom w:w="0" w:type="dxa"/>
              <w:right w:w="20" w:type="dxa"/>
            </w:tcMar>
          </w:tcPr>
          <w:p w:rsidR="00620E2C" w:rsidRPr="00620E2C" w:rsidRDefault="00620E2C" w:rsidP="00ED4958">
            <w:pPr>
              <w:spacing w:after="0" w:line="360" w:lineRule="auto"/>
              <w:jc w:val="both"/>
              <w:rPr>
                <w:rFonts w:ascii="Times New Roman" w:eastAsia="Arial Unicode MS" w:hAnsi="Times New Roman"/>
                <w:color w:val="000000"/>
                <w:sz w:val="24"/>
              </w:rPr>
            </w:pPr>
            <w:r w:rsidRPr="00620E2C">
              <w:rPr>
                <w:rFonts w:ascii="Times New Roman" w:hAnsi="Times New Roman"/>
                <w:color w:val="000000"/>
                <w:sz w:val="24"/>
                <w:szCs w:val="20"/>
              </w:rPr>
              <w:t>- Alienação de Bens</w:t>
            </w:r>
          </w:p>
        </w:tc>
        <w:tc>
          <w:tcPr>
            <w:tcW w:w="2835" w:type="dxa"/>
            <w:tcBorders>
              <w:top w:val="nil"/>
              <w:left w:val="nil"/>
              <w:bottom w:val="nil"/>
              <w:right w:val="single" w:sz="4" w:space="0" w:color="000000"/>
            </w:tcBorders>
            <w:tcMar>
              <w:top w:w="20" w:type="dxa"/>
              <w:left w:w="20" w:type="dxa"/>
              <w:bottom w:w="0" w:type="dxa"/>
              <w:right w:w="20" w:type="dxa"/>
            </w:tcMar>
            <w:vAlign w:val="bottom"/>
          </w:tcPr>
          <w:p w:rsidR="00620E2C" w:rsidRPr="00620E2C" w:rsidRDefault="00620E2C" w:rsidP="00ED4958">
            <w:pPr>
              <w:spacing w:after="0" w:line="360" w:lineRule="auto"/>
              <w:jc w:val="right"/>
              <w:rPr>
                <w:rFonts w:ascii="Times New Roman" w:hAnsi="Times New Roman"/>
                <w:color w:val="000000"/>
              </w:rPr>
            </w:pPr>
            <w:r w:rsidRPr="00620E2C">
              <w:rPr>
                <w:rFonts w:ascii="Times New Roman" w:hAnsi="Times New Roman"/>
                <w:color w:val="000000"/>
              </w:rPr>
              <w:t xml:space="preserve">127.300,00 </w:t>
            </w:r>
          </w:p>
        </w:tc>
        <w:tc>
          <w:tcPr>
            <w:tcW w:w="2835" w:type="dxa"/>
            <w:tcBorders>
              <w:top w:val="nil"/>
              <w:left w:val="nil"/>
              <w:bottom w:val="nil"/>
              <w:right w:val="single" w:sz="4" w:space="0" w:color="auto"/>
            </w:tcBorders>
            <w:tcMar>
              <w:top w:w="20" w:type="dxa"/>
              <w:left w:w="20" w:type="dxa"/>
              <w:bottom w:w="0" w:type="dxa"/>
              <w:right w:w="20" w:type="dxa"/>
            </w:tcMar>
          </w:tcPr>
          <w:p w:rsidR="00620E2C" w:rsidRPr="00620E2C" w:rsidRDefault="00620E2C" w:rsidP="00ED4958">
            <w:pPr>
              <w:spacing w:after="0" w:line="360" w:lineRule="auto"/>
              <w:ind w:right="122"/>
              <w:jc w:val="right"/>
              <w:rPr>
                <w:rFonts w:ascii="Times New Roman" w:eastAsia="Arial Unicode MS" w:hAnsi="Times New Roman"/>
                <w:color w:val="000000"/>
              </w:rPr>
            </w:pPr>
          </w:p>
        </w:tc>
      </w:tr>
      <w:tr w:rsidR="00620E2C" w:rsidRPr="00620E2C" w:rsidTr="005562CC">
        <w:trPr>
          <w:trHeight w:hRule="exact" w:val="284"/>
        </w:trPr>
        <w:tc>
          <w:tcPr>
            <w:tcW w:w="4679" w:type="dxa"/>
            <w:tcBorders>
              <w:top w:val="nil"/>
              <w:left w:val="single" w:sz="4" w:space="0" w:color="auto"/>
              <w:bottom w:val="nil"/>
              <w:right w:val="single" w:sz="4" w:space="0" w:color="000000"/>
            </w:tcBorders>
            <w:tcMar>
              <w:top w:w="20" w:type="dxa"/>
              <w:left w:w="20" w:type="dxa"/>
              <w:bottom w:w="0" w:type="dxa"/>
              <w:right w:w="20" w:type="dxa"/>
            </w:tcMar>
          </w:tcPr>
          <w:p w:rsidR="00620E2C" w:rsidRPr="00620E2C" w:rsidRDefault="00620E2C" w:rsidP="00ED4958">
            <w:pPr>
              <w:spacing w:after="0" w:line="360" w:lineRule="auto"/>
              <w:jc w:val="both"/>
              <w:rPr>
                <w:rFonts w:ascii="Times New Roman" w:eastAsia="Arial Unicode MS" w:hAnsi="Times New Roman"/>
                <w:color w:val="000000"/>
                <w:sz w:val="24"/>
              </w:rPr>
            </w:pPr>
            <w:r w:rsidRPr="00620E2C">
              <w:rPr>
                <w:rFonts w:ascii="Times New Roman" w:hAnsi="Times New Roman"/>
                <w:color w:val="000000"/>
                <w:sz w:val="24"/>
                <w:szCs w:val="20"/>
              </w:rPr>
              <w:t>- Transferências de Capital</w:t>
            </w:r>
          </w:p>
        </w:tc>
        <w:tc>
          <w:tcPr>
            <w:tcW w:w="2835" w:type="dxa"/>
            <w:tcBorders>
              <w:top w:val="nil"/>
              <w:left w:val="nil"/>
              <w:bottom w:val="nil"/>
              <w:right w:val="single" w:sz="4" w:space="0" w:color="000000"/>
            </w:tcBorders>
            <w:tcMar>
              <w:top w:w="20" w:type="dxa"/>
              <w:left w:w="20" w:type="dxa"/>
              <w:bottom w:w="0" w:type="dxa"/>
              <w:right w:w="20" w:type="dxa"/>
            </w:tcMar>
            <w:vAlign w:val="bottom"/>
          </w:tcPr>
          <w:p w:rsidR="00620E2C" w:rsidRPr="00620E2C" w:rsidRDefault="00620E2C" w:rsidP="00ED4958">
            <w:pPr>
              <w:spacing w:after="0" w:line="360" w:lineRule="auto"/>
              <w:jc w:val="right"/>
              <w:rPr>
                <w:rFonts w:ascii="Times New Roman" w:hAnsi="Times New Roman"/>
                <w:color w:val="000000"/>
              </w:rPr>
            </w:pPr>
            <w:r w:rsidRPr="00620E2C">
              <w:rPr>
                <w:rFonts w:ascii="Times New Roman" w:hAnsi="Times New Roman"/>
                <w:color w:val="000000"/>
              </w:rPr>
              <w:t>1.775.500,00</w:t>
            </w:r>
          </w:p>
        </w:tc>
        <w:tc>
          <w:tcPr>
            <w:tcW w:w="2835" w:type="dxa"/>
            <w:tcBorders>
              <w:top w:val="nil"/>
              <w:left w:val="nil"/>
              <w:bottom w:val="nil"/>
              <w:right w:val="single" w:sz="4" w:space="0" w:color="auto"/>
            </w:tcBorders>
            <w:tcMar>
              <w:top w:w="20" w:type="dxa"/>
              <w:left w:w="20" w:type="dxa"/>
              <w:bottom w:w="0" w:type="dxa"/>
              <w:right w:w="20" w:type="dxa"/>
            </w:tcMar>
          </w:tcPr>
          <w:p w:rsidR="00620E2C" w:rsidRPr="00620E2C" w:rsidRDefault="00620E2C" w:rsidP="00ED4958">
            <w:pPr>
              <w:spacing w:after="0" w:line="360" w:lineRule="auto"/>
              <w:ind w:right="122"/>
              <w:jc w:val="right"/>
              <w:rPr>
                <w:rFonts w:ascii="Times New Roman" w:eastAsia="Arial Unicode MS" w:hAnsi="Times New Roman"/>
                <w:color w:val="000000"/>
              </w:rPr>
            </w:pPr>
          </w:p>
        </w:tc>
      </w:tr>
      <w:tr w:rsidR="00620E2C" w:rsidRPr="00620E2C" w:rsidTr="005562CC">
        <w:trPr>
          <w:trHeight w:hRule="exact" w:val="284"/>
        </w:trPr>
        <w:tc>
          <w:tcPr>
            <w:tcW w:w="4679" w:type="dxa"/>
            <w:tcBorders>
              <w:top w:val="nil"/>
              <w:left w:val="single" w:sz="4" w:space="0" w:color="auto"/>
              <w:bottom w:val="nil"/>
              <w:right w:val="single" w:sz="4" w:space="0" w:color="000000"/>
            </w:tcBorders>
            <w:tcMar>
              <w:top w:w="20" w:type="dxa"/>
              <w:left w:w="20" w:type="dxa"/>
              <w:bottom w:w="0" w:type="dxa"/>
              <w:right w:w="20" w:type="dxa"/>
            </w:tcMar>
          </w:tcPr>
          <w:p w:rsidR="00620E2C" w:rsidRPr="00620E2C" w:rsidRDefault="00620E2C" w:rsidP="00ED4958">
            <w:pPr>
              <w:spacing w:after="0" w:line="360" w:lineRule="auto"/>
              <w:jc w:val="both"/>
              <w:rPr>
                <w:rFonts w:ascii="Times New Roman" w:eastAsia="Arial Unicode MS" w:hAnsi="Times New Roman"/>
                <w:color w:val="000000"/>
                <w:sz w:val="24"/>
              </w:rPr>
            </w:pPr>
            <w:r w:rsidRPr="00620E2C">
              <w:rPr>
                <w:rFonts w:ascii="Times New Roman" w:hAnsi="Times New Roman"/>
                <w:color w:val="000000"/>
                <w:sz w:val="24"/>
                <w:szCs w:val="20"/>
              </w:rPr>
              <w:t>- Outras Receitas de Capital</w:t>
            </w:r>
          </w:p>
        </w:tc>
        <w:tc>
          <w:tcPr>
            <w:tcW w:w="2835" w:type="dxa"/>
            <w:tcBorders>
              <w:top w:val="nil"/>
              <w:left w:val="nil"/>
              <w:bottom w:val="nil"/>
              <w:right w:val="single" w:sz="4" w:space="0" w:color="000000"/>
            </w:tcBorders>
            <w:tcMar>
              <w:top w:w="20" w:type="dxa"/>
              <w:left w:w="20" w:type="dxa"/>
              <w:bottom w:w="0" w:type="dxa"/>
              <w:right w:w="20" w:type="dxa"/>
            </w:tcMar>
          </w:tcPr>
          <w:p w:rsidR="00620E2C" w:rsidRPr="00620E2C" w:rsidRDefault="00620E2C" w:rsidP="00ED4958">
            <w:pPr>
              <w:spacing w:after="0" w:line="360" w:lineRule="auto"/>
              <w:jc w:val="right"/>
              <w:rPr>
                <w:rFonts w:ascii="Times New Roman" w:hAnsi="Times New Roman"/>
                <w:color w:val="000000"/>
              </w:rPr>
            </w:pPr>
          </w:p>
        </w:tc>
        <w:tc>
          <w:tcPr>
            <w:tcW w:w="2835" w:type="dxa"/>
            <w:tcBorders>
              <w:top w:val="nil"/>
              <w:left w:val="nil"/>
              <w:bottom w:val="nil"/>
              <w:right w:val="single" w:sz="4" w:space="0" w:color="auto"/>
            </w:tcBorders>
            <w:tcMar>
              <w:top w:w="20" w:type="dxa"/>
              <w:left w:w="20" w:type="dxa"/>
              <w:bottom w:w="0" w:type="dxa"/>
              <w:right w:w="20" w:type="dxa"/>
            </w:tcMar>
          </w:tcPr>
          <w:p w:rsidR="00620E2C" w:rsidRPr="00620E2C" w:rsidRDefault="00620E2C" w:rsidP="00ED4958">
            <w:pPr>
              <w:spacing w:after="0" w:line="360" w:lineRule="auto"/>
              <w:ind w:right="122"/>
              <w:rPr>
                <w:rFonts w:ascii="Times New Roman" w:eastAsia="Arial Unicode MS" w:hAnsi="Times New Roman"/>
                <w:color w:val="000000"/>
              </w:rPr>
            </w:pPr>
          </w:p>
        </w:tc>
      </w:tr>
      <w:tr w:rsidR="00620E2C" w:rsidRPr="00620E2C" w:rsidTr="005562CC">
        <w:trPr>
          <w:trHeight w:hRule="exact" w:val="284"/>
        </w:trPr>
        <w:tc>
          <w:tcPr>
            <w:tcW w:w="4679" w:type="dxa"/>
            <w:tcBorders>
              <w:top w:val="nil"/>
              <w:left w:val="single" w:sz="4" w:space="0" w:color="auto"/>
              <w:bottom w:val="single" w:sz="4" w:space="0" w:color="auto"/>
              <w:right w:val="single" w:sz="4" w:space="0" w:color="000000"/>
            </w:tcBorders>
            <w:tcMar>
              <w:top w:w="20" w:type="dxa"/>
              <w:left w:w="20" w:type="dxa"/>
              <w:bottom w:w="0" w:type="dxa"/>
              <w:right w:w="20" w:type="dxa"/>
            </w:tcMar>
          </w:tcPr>
          <w:p w:rsidR="00620E2C" w:rsidRPr="00620E2C" w:rsidRDefault="00620E2C" w:rsidP="00ED4958">
            <w:pPr>
              <w:spacing w:after="0" w:line="360" w:lineRule="auto"/>
              <w:jc w:val="both"/>
              <w:rPr>
                <w:rFonts w:ascii="Times New Roman" w:eastAsia="Arial Unicode MS" w:hAnsi="Times New Roman"/>
                <w:color w:val="000000"/>
                <w:sz w:val="24"/>
              </w:rPr>
            </w:pPr>
            <w:r w:rsidRPr="00620E2C">
              <w:rPr>
                <w:rFonts w:ascii="Times New Roman" w:hAnsi="Times New Roman"/>
                <w:color w:val="000000"/>
                <w:sz w:val="24"/>
                <w:szCs w:val="20"/>
              </w:rPr>
              <w:t>- Receita de Dedução</w:t>
            </w:r>
          </w:p>
        </w:tc>
        <w:tc>
          <w:tcPr>
            <w:tcW w:w="2835" w:type="dxa"/>
            <w:tcBorders>
              <w:top w:val="nil"/>
              <w:left w:val="nil"/>
              <w:bottom w:val="single" w:sz="4" w:space="0" w:color="auto"/>
              <w:right w:val="single" w:sz="4" w:space="0" w:color="000000"/>
            </w:tcBorders>
            <w:tcMar>
              <w:top w:w="20" w:type="dxa"/>
              <w:left w:w="20" w:type="dxa"/>
              <w:bottom w:w="0" w:type="dxa"/>
              <w:right w:w="20" w:type="dxa"/>
            </w:tcMar>
          </w:tcPr>
          <w:p w:rsidR="00620E2C" w:rsidRPr="00620E2C" w:rsidRDefault="00620E2C" w:rsidP="00ED4958">
            <w:pPr>
              <w:tabs>
                <w:tab w:val="left" w:pos="2815"/>
              </w:tabs>
              <w:spacing w:after="0" w:line="360" w:lineRule="auto"/>
              <w:ind w:left="-162" w:right="-20"/>
              <w:jc w:val="right"/>
              <w:rPr>
                <w:rFonts w:ascii="Times New Roman" w:eastAsia="Arial Unicode MS" w:hAnsi="Times New Roman"/>
                <w:color w:val="000000"/>
              </w:rPr>
            </w:pPr>
            <w:r w:rsidRPr="00620E2C">
              <w:rPr>
                <w:rFonts w:ascii="Times New Roman" w:eastAsia="Arial Unicode MS" w:hAnsi="Times New Roman"/>
                <w:color w:val="000000"/>
              </w:rPr>
              <w:t>(2.626.800,00)</w:t>
            </w:r>
            <w:r w:rsidRPr="00620E2C">
              <w:rPr>
                <w:rFonts w:ascii="Times New Roman" w:hAnsi="Times New Roman"/>
                <w:color w:val="000000"/>
              </w:rPr>
              <w:t> </w:t>
            </w:r>
          </w:p>
        </w:tc>
        <w:tc>
          <w:tcPr>
            <w:tcW w:w="2835" w:type="dxa"/>
            <w:tcBorders>
              <w:top w:val="nil"/>
              <w:left w:val="nil"/>
              <w:bottom w:val="single" w:sz="4" w:space="0" w:color="auto"/>
              <w:right w:val="single" w:sz="4" w:space="0" w:color="auto"/>
            </w:tcBorders>
            <w:tcMar>
              <w:top w:w="20" w:type="dxa"/>
              <w:left w:w="20" w:type="dxa"/>
              <w:bottom w:w="0" w:type="dxa"/>
              <w:right w:w="20" w:type="dxa"/>
            </w:tcMar>
          </w:tcPr>
          <w:p w:rsidR="00620E2C" w:rsidRPr="00620E2C" w:rsidRDefault="00620E2C" w:rsidP="00ED4958">
            <w:pPr>
              <w:spacing w:after="0" w:line="360" w:lineRule="auto"/>
              <w:jc w:val="right"/>
              <w:rPr>
                <w:rFonts w:ascii="Times New Roman" w:eastAsia="Arial Unicode MS" w:hAnsi="Times New Roman"/>
                <w:color w:val="000000"/>
              </w:rPr>
            </w:pPr>
            <w:r w:rsidRPr="00620E2C">
              <w:rPr>
                <w:rFonts w:ascii="Times New Roman" w:eastAsia="Arial Unicode MS" w:hAnsi="Times New Roman"/>
                <w:color w:val="000000"/>
              </w:rPr>
              <w:t>(2.626.800,00)</w:t>
            </w:r>
            <w:r w:rsidRPr="00620E2C">
              <w:rPr>
                <w:rFonts w:ascii="Times New Roman" w:hAnsi="Times New Roman"/>
                <w:color w:val="000000"/>
              </w:rPr>
              <w:t> </w:t>
            </w:r>
          </w:p>
        </w:tc>
      </w:tr>
      <w:tr w:rsidR="00620E2C" w:rsidRPr="00620E2C" w:rsidTr="005562CC">
        <w:trPr>
          <w:trHeight w:hRule="exact" w:val="284"/>
        </w:trPr>
        <w:tc>
          <w:tcPr>
            <w:tcW w:w="467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0E2C" w:rsidRPr="00620E2C" w:rsidRDefault="00620E2C" w:rsidP="00ED4958">
            <w:pPr>
              <w:spacing w:after="0" w:line="360" w:lineRule="auto"/>
              <w:jc w:val="both"/>
              <w:rPr>
                <w:rFonts w:ascii="Times New Roman" w:eastAsia="Arial Unicode MS" w:hAnsi="Times New Roman"/>
                <w:color w:val="000000"/>
                <w:sz w:val="24"/>
              </w:rPr>
            </w:pPr>
            <w:r w:rsidRPr="00620E2C">
              <w:rPr>
                <w:rFonts w:ascii="Times New Roman" w:hAnsi="Times New Roman"/>
                <w:b/>
                <w:bCs/>
                <w:color w:val="000000"/>
                <w:sz w:val="24"/>
                <w:szCs w:val="20"/>
              </w:rPr>
              <w:t>TOTAL GERAL   .......................................</w:t>
            </w:r>
          </w:p>
        </w:tc>
        <w:tc>
          <w:tcPr>
            <w:tcW w:w="28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0E2C" w:rsidRPr="00620E2C" w:rsidRDefault="00620E2C" w:rsidP="00ED4958">
            <w:pPr>
              <w:spacing w:after="0" w:line="360" w:lineRule="auto"/>
              <w:ind w:left="-162" w:right="122"/>
              <w:jc w:val="right"/>
              <w:rPr>
                <w:rFonts w:ascii="Times New Roman" w:eastAsia="Arial Unicode MS" w:hAnsi="Times New Roman"/>
                <w:color w:val="000000"/>
              </w:rPr>
            </w:pPr>
          </w:p>
        </w:tc>
        <w:tc>
          <w:tcPr>
            <w:tcW w:w="28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620E2C" w:rsidRPr="00620E2C" w:rsidRDefault="00620E2C" w:rsidP="00ED4958">
            <w:pPr>
              <w:spacing w:after="0" w:line="360" w:lineRule="auto"/>
              <w:ind w:left="-162" w:right="122"/>
              <w:jc w:val="right"/>
              <w:rPr>
                <w:rFonts w:ascii="Times New Roman" w:hAnsi="Times New Roman"/>
                <w:color w:val="000000"/>
              </w:rPr>
            </w:pPr>
            <w:r w:rsidRPr="00620E2C">
              <w:rPr>
                <w:rFonts w:ascii="Times New Roman" w:hAnsi="Times New Roman"/>
                <w:color w:val="000000"/>
              </w:rPr>
              <w:t>26.692.522,00</w:t>
            </w:r>
          </w:p>
        </w:tc>
      </w:tr>
    </w:tbl>
    <w:p w:rsidR="00620E2C" w:rsidRPr="00620E2C" w:rsidRDefault="00620E2C" w:rsidP="00ED4958">
      <w:pPr>
        <w:spacing w:after="0" w:line="360" w:lineRule="auto"/>
        <w:jc w:val="both"/>
        <w:rPr>
          <w:rFonts w:ascii="Times New Roman" w:hAnsi="Times New Roman"/>
          <w:b/>
          <w:sz w:val="24"/>
          <w:szCs w:val="20"/>
        </w:rPr>
      </w:pPr>
    </w:p>
    <w:p w:rsidR="001B2985" w:rsidRDefault="001B2985" w:rsidP="00ED4958">
      <w:pPr>
        <w:spacing w:after="0" w:line="360" w:lineRule="auto"/>
        <w:ind w:firstLine="1701"/>
        <w:jc w:val="both"/>
        <w:rPr>
          <w:rFonts w:ascii="Times New Roman" w:hAnsi="Times New Roman"/>
          <w:b/>
          <w:sz w:val="24"/>
          <w:szCs w:val="20"/>
        </w:rPr>
      </w:pPr>
    </w:p>
    <w:p w:rsidR="00620E2C" w:rsidRPr="00620E2C" w:rsidRDefault="00620E2C" w:rsidP="00ED4958">
      <w:pPr>
        <w:spacing w:after="0" w:line="360" w:lineRule="auto"/>
        <w:ind w:firstLine="1701"/>
        <w:jc w:val="both"/>
        <w:rPr>
          <w:rFonts w:ascii="Times New Roman" w:hAnsi="Times New Roman"/>
          <w:sz w:val="24"/>
          <w:szCs w:val="20"/>
        </w:rPr>
      </w:pPr>
      <w:r w:rsidRPr="00620E2C">
        <w:rPr>
          <w:rFonts w:ascii="Times New Roman" w:hAnsi="Times New Roman"/>
          <w:b/>
          <w:sz w:val="24"/>
          <w:szCs w:val="20"/>
        </w:rPr>
        <w:t>Art. 3</w:t>
      </w:r>
      <w:r w:rsidRPr="00620E2C">
        <w:rPr>
          <w:rFonts w:ascii="Times New Roman" w:hAnsi="Times New Roman"/>
          <w:b/>
          <w:sz w:val="24"/>
          <w:szCs w:val="20"/>
          <w:u w:val="single"/>
        </w:rPr>
        <w:t>º</w:t>
      </w:r>
      <w:r w:rsidRPr="00620E2C">
        <w:rPr>
          <w:rFonts w:ascii="Times New Roman" w:hAnsi="Times New Roman"/>
          <w:sz w:val="24"/>
          <w:szCs w:val="20"/>
        </w:rPr>
        <w:t xml:space="preserve"> - A Despesa total é fixada no valor de R$ </w:t>
      </w:r>
      <w:r w:rsidRPr="00620E2C">
        <w:rPr>
          <w:rFonts w:ascii="Times New Roman" w:hAnsi="Times New Roman"/>
        </w:rPr>
        <w:t>26.692.522,00 (Vinte e seis milhões e seiscentos e noventa e dois mil e quinhentos e vinte e dois reais)</w:t>
      </w:r>
      <w:r w:rsidRPr="00620E2C">
        <w:rPr>
          <w:rFonts w:ascii="Times New Roman" w:hAnsi="Times New Roman"/>
          <w:sz w:val="24"/>
          <w:szCs w:val="24"/>
        </w:rPr>
        <w:t xml:space="preserve">. </w:t>
      </w:r>
    </w:p>
    <w:p w:rsidR="00620E2C" w:rsidRPr="00620E2C" w:rsidRDefault="00620E2C" w:rsidP="00ED4958">
      <w:pPr>
        <w:spacing w:after="0" w:line="360" w:lineRule="auto"/>
        <w:ind w:firstLine="1701"/>
        <w:jc w:val="both"/>
        <w:rPr>
          <w:rFonts w:ascii="Times New Roman" w:hAnsi="Times New Roman"/>
          <w:sz w:val="24"/>
          <w:szCs w:val="20"/>
        </w:rPr>
      </w:pPr>
    </w:p>
    <w:p w:rsidR="00620E2C" w:rsidRPr="00620E2C" w:rsidRDefault="00620E2C" w:rsidP="00ED4958">
      <w:pPr>
        <w:spacing w:after="0" w:line="360" w:lineRule="auto"/>
        <w:ind w:firstLine="1701"/>
        <w:jc w:val="both"/>
        <w:rPr>
          <w:rFonts w:ascii="Times New Roman" w:hAnsi="Times New Roman"/>
          <w:sz w:val="24"/>
          <w:szCs w:val="20"/>
        </w:rPr>
      </w:pPr>
      <w:r w:rsidRPr="00620E2C">
        <w:rPr>
          <w:rFonts w:ascii="Times New Roman" w:hAnsi="Times New Roman"/>
          <w:sz w:val="24"/>
          <w:szCs w:val="20"/>
        </w:rPr>
        <w:t>I – O Orçamento Fiscal em R$ 16.867.297,00 (Dezesseis milhões e oitocentos e sessenta e sete mil e duzentos e noventa e sete reais).</w:t>
      </w:r>
    </w:p>
    <w:p w:rsidR="00620E2C" w:rsidRPr="00620E2C" w:rsidRDefault="00620E2C" w:rsidP="00ED4958">
      <w:pPr>
        <w:spacing w:after="0" w:line="360" w:lineRule="auto"/>
        <w:ind w:firstLine="1701"/>
        <w:jc w:val="both"/>
        <w:rPr>
          <w:rFonts w:ascii="Times New Roman" w:hAnsi="Times New Roman"/>
          <w:sz w:val="24"/>
          <w:szCs w:val="20"/>
        </w:rPr>
      </w:pPr>
    </w:p>
    <w:p w:rsidR="00620E2C" w:rsidRPr="00620E2C" w:rsidRDefault="00620E2C" w:rsidP="00ED4958">
      <w:pPr>
        <w:spacing w:after="0" w:line="360" w:lineRule="auto"/>
        <w:ind w:firstLine="1701"/>
        <w:jc w:val="both"/>
        <w:rPr>
          <w:rFonts w:ascii="Times New Roman" w:hAnsi="Times New Roman"/>
          <w:sz w:val="24"/>
          <w:szCs w:val="20"/>
        </w:rPr>
      </w:pPr>
      <w:r w:rsidRPr="00620E2C">
        <w:rPr>
          <w:rFonts w:ascii="Times New Roman" w:hAnsi="Times New Roman"/>
          <w:sz w:val="24"/>
          <w:szCs w:val="20"/>
        </w:rPr>
        <w:t>II – O Orçamento da Seguridade Social em R$ 9.825.225,00 (Nove milhões e oitocentos e vinte e cinco mil e duzentos e vinte e cinco reais).</w:t>
      </w:r>
    </w:p>
    <w:p w:rsidR="00620E2C" w:rsidRPr="00620E2C" w:rsidRDefault="00620E2C" w:rsidP="00ED4958">
      <w:pPr>
        <w:spacing w:after="0" w:line="360" w:lineRule="auto"/>
        <w:ind w:firstLine="1701"/>
        <w:jc w:val="both"/>
        <w:rPr>
          <w:rFonts w:ascii="Times New Roman" w:hAnsi="Times New Roman"/>
          <w:sz w:val="24"/>
          <w:szCs w:val="20"/>
        </w:rPr>
      </w:pPr>
    </w:p>
    <w:p w:rsidR="00620E2C" w:rsidRPr="00620E2C" w:rsidRDefault="00620E2C" w:rsidP="00ED4958">
      <w:pPr>
        <w:spacing w:after="0" w:line="360" w:lineRule="auto"/>
        <w:ind w:firstLine="1701"/>
        <w:jc w:val="both"/>
        <w:rPr>
          <w:rFonts w:ascii="Times New Roman" w:hAnsi="Times New Roman"/>
          <w:sz w:val="24"/>
          <w:szCs w:val="20"/>
        </w:rPr>
      </w:pPr>
      <w:r w:rsidRPr="00620E2C">
        <w:rPr>
          <w:rFonts w:ascii="Times New Roman" w:hAnsi="Times New Roman"/>
          <w:sz w:val="24"/>
          <w:szCs w:val="20"/>
        </w:rPr>
        <w:t>III – A diferença no valor de R$ 525.397,00 (Quinhentos e vinte e cinco mil e trezentos e noventa e sete reais) corresponde à previsão destinada a Reserva de Contingência, dos quais R$ 440.000,00 (quatrocentos e quarenta reais), refere-se a Reserva do RPPS.</w:t>
      </w:r>
    </w:p>
    <w:p w:rsidR="00620E2C" w:rsidRPr="00620E2C" w:rsidRDefault="00620E2C" w:rsidP="00ED4958">
      <w:pPr>
        <w:spacing w:after="0" w:line="360" w:lineRule="auto"/>
        <w:ind w:firstLine="1701"/>
        <w:jc w:val="both"/>
        <w:rPr>
          <w:rFonts w:ascii="Times New Roman" w:hAnsi="Times New Roman"/>
          <w:sz w:val="24"/>
          <w:szCs w:val="20"/>
        </w:rPr>
      </w:pPr>
    </w:p>
    <w:p w:rsidR="00620E2C" w:rsidRDefault="00620E2C" w:rsidP="00ED4958">
      <w:pPr>
        <w:spacing w:after="0" w:line="360" w:lineRule="auto"/>
        <w:ind w:firstLine="1701"/>
        <w:jc w:val="both"/>
        <w:rPr>
          <w:rFonts w:ascii="Times New Roman" w:hAnsi="Times New Roman"/>
          <w:sz w:val="24"/>
          <w:szCs w:val="20"/>
        </w:rPr>
      </w:pPr>
      <w:r w:rsidRPr="00620E2C">
        <w:rPr>
          <w:rFonts w:ascii="Times New Roman" w:hAnsi="Times New Roman"/>
          <w:sz w:val="24"/>
          <w:szCs w:val="20"/>
        </w:rPr>
        <w:lastRenderedPageBreak/>
        <w:t>IV - A DESPESA será realizada de acordo com as demonstrações da Lei Federal n.º 4.320/64, distribuídos por unidades orçamentárias conforme o quadro a seguir:</w:t>
      </w:r>
    </w:p>
    <w:p w:rsidR="001B2985" w:rsidRPr="00620E2C" w:rsidRDefault="001B2985" w:rsidP="00ED4958">
      <w:pPr>
        <w:spacing w:after="0" w:line="360" w:lineRule="auto"/>
        <w:ind w:firstLine="1701"/>
        <w:jc w:val="both"/>
        <w:rPr>
          <w:rFonts w:ascii="Times New Roman" w:hAnsi="Times New Roman"/>
          <w:sz w:val="24"/>
          <w:szCs w:val="20"/>
        </w:rPr>
      </w:pPr>
    </w:p>
    <w:p w:rsidR="00620E2C" w:rsidRPr="00620E2C" w:rsidRDefault="00620E2C" w:rsidP="00ED4958">
      <w:pPr>
        <w:spacing w:after="0" w:line="360" w:lineRule="auto"/>
        <w:ind w:firstLine="1701"/>
        <w:jc w:val="both"/>
        <w:rPr>
          <w:rFonts w:ascii="Times New Roman" w:hAnsi="Times New Roman"/>
          <w:b/>
          <w:sz w:val="24"/>
          <w:szCs w:val="20"/>
        </w:rPr>
      </w:pPr>
    </w:p>
    <w:tbl>
      <w:tblPr>
        <w:tblW w:w="10125" w:type="dxa"/>
        <w:jc w:val="center"/>
        <w:tblCellMar>
          <w:left w:w="0" w:type="dxa"/>
          <w:right w:w="0" w:type="dxa"/>
        </w:tblCellMar>
        <w:tblLook w:val="0000" w:firstRow="0" w:lastRow="0" w:firstColumn="0" w:lastColumn="0" w:noHBand="0" w:noVBand="0"/>
      </w:tblPr>
      <w:tblGrid>
        <w:gridCol w:w="7817"/>
        <w:gridCol w:w="2308"/>
      </w:tblGrid>
      <w:tr w:rsidR="00620E2C" w:rsidRPr="00620E2C" w:rsidTr="005562CC">
        <w:trPr>
          <w:trHeight w:val="282"/>
          <w:jc w:val="center"/>
        </w:trPr>
        <w:tc>
          <w:tcPr>
            <w:tcW w:w="7817" w:type="dxa"/>
            <w:tcBorders>
              <w:top w:val="single" w:sz="4" w:space="0" w:color="auto"/>
              <w:left w:val="single" w:sz="4" w:space="0" w:color="auto"/>
              <w:bottom w:val="single" w:sz="4" w:space="0" w:color="auto"/>
              <w:right w:val="nil"/>
            </w:tcBorders>
            <w:tcMar>
              <w:top w:w="20" w:type="dxa"/>
              <w:left w:w="20" w:type="dxa"/>
              <w:bottom w:w="0" w:type="dxa"/>
              <w:right w:w="20" w:type="dxa"/>
            </w:tcMar>
          </w:tcPr>
          <w:p w:rsidR="00620E2C" w:rsidRPr="00620E2C" w:rsidRDefault="00620E2C" w:rsidP="00ED4958">
            <w:pPr>
              <w:spacing w:after="0" w:line="360" w:lineRule="auto"/>
              <w:jc w:val="center"/>
              <w:rPr>
                <w:rFonts w:ascii="Times New Roman" w:eastAsia="Arial Unicode MS" w:hAnsi="Times New Roman"/>
                <w:b/>
                <w:bCs/>
                <w:sz w:val="24"/>
              </w:rPr>
            </w:pPr>
            <w:r w:rsidRPr="00620E2C">
              <w:rPr>
                <w:rFonts w:ascii="Times New Roman" w:hAnsi="Times New Roman"/>
                <w:b/>
                <w:bCs/>
                <w:sz w:val="24"/>
                <w:szCs w:val="20"/>
              </w:rPr>
              <w:t>UNIDADES ORÇAMENTÁRIAS</w:t>
            </w:r>
          </w:p>
        </w:tc>
        <w:tc>
          <w:tcPr>
            <w:tcW w:w="2308" w:type="dxa"/>
            <w:tcBorders>
              <w:top w:val="single" w:sz="4" w:space="0" w:color="auto"/>
              <w:left w:val="single" w:sz="4" w:space="0" w:color="000000"/>
              <w:bottom w:val="single" w:sz="4" w:space="0" w:color="auto"/>
              <w:right w:val="single" w:sz="4" w:space="0" w:color="auto"/>
            </w:tcBorders>
            <w:tcMar>
              <w:top w:w="20" w:type="dxa"/>
              <w:left w:w="20" w:type="dxa"/>
              <w:bottom w:w="0" w:type="dxa"/>
              <w:right w:w="20" w:type="dxa"/>
            </w:tcMar>
          </w:tcPr>
          <w:p w:rsidR="00620E2C" w:rsidRPr="00620E2C" w:rsidRDefault="00620E2C" w:rsidP="00ED4958">
            <w:pPr>
              <w:spacing w:after="0" w:line="360" w:lineRule="auto"/>
              <w:jc w:val="center"/>
              <w:rPr>
                <w:rFonts w:ascii="Times New Roman" w:eastAsia="Arial Unicode MS" w:hAnsi="Times New Roman"/>
                <w:b/>
                <w:bCs/>
                <w:sz w:val="24"/>
                <w:szCs w:val="24"/>
              </w:rPr>
            </w:pPr>
            <w:r w:rsidRPr="00620E2C">
              <w:rPr>
                <w:rFonts w:ascii="Times New Roman" w:hAnsi="Times New Roman"/>
                <w:b/>
                <w:bCs/>
                <w:sz w:val="24"/>
                <w:szCs w:val="24"/>
              </w:rPr>
              <w:t>EM R$</w:t>
            </w:r>
          </w:p>
        </w:tc>
      </w:tr>
      <w:tr w:rsidR="00620E2C" w:rsidRPr="00620E2C" w:rsidTr="005562CC">
        <w:trPr>
          <w:trHeight w:val="282"/>
          <w:jc w:val="center"/>
        </w:trPr>
        <w:tc>
          <w:tcPr>
            <w:tcW w:w="7817" w:type="dxa"/>
            <w:tcBorders>
              <w:top w:val="single" w:sz="4" w:space="0" w:color="auto"/>
              <w:left w:val="single" w:sz="8" w:space="0" w:color="auto"/>
              <w:bottom w:val="nil"/>
              <w:right w:val="nil"/>
            </w:tcBorders>
            <w:tcMar>
              <w:top w:w="20" w:type="dxa"/>
              <w:left w:w="20" w:type="dxa"/>
              <w:bottom w:w="0" w:type="dxa"/>
              <w:right w:w="20" w:type="dxa"/>
            </w:tcMar>
          </w:tcPr>
          <w:p w:rsidR="00620E2C" w:rsidRPr="00620E2C" w:rsidRDefault="00620E2C" w:rsidP="00ED4958">
            <w:pPr>
              <w:spacing w:after="0" w:line="360" w:lineRule="auto"/>
              <w:ind w:firstLine="142"/>
              <w:jc w:val="both"/>
              <w:rPr>
                <w:rFonts w:ascii="Times New Roman" w:eastAsia="Arial Unicode MS" w:hAnsi="Times New Roman"/>
                <w:sz w:val="24"/>
              </w:rPr>
            </w:pPr>
            <w:r w:rsidRPr="00620E2C">
              <w:rPr>
                <w:rFonts w:ascii="Times New Roman" w:hAnsi="Times New Roman"/>
                <w:sz w:val="24"/>
                <w:szCs w:val="20"/>
              </w:rPr>
              <w:t>01 - Câmara Municipal</w:t>
            </w:r>
          </w:p>
        </w:tc>
        <w:tc>
          <w:tcPr>
            <w:tcW w:w="2308" w:type="dxa"/>
            <w:tcBorders>
              <w:top w:val="single" w:sz="4" w:space="0" w:color="auto"/>
              <w:left w:val="single" w:sz="4" w:space="0" w:color="000000"/>
              <w:bottom w:val="nil"/>
              <w:right w:val="single" w:sz="8" w:space="0" w:color="auto"/>
            </w:tcBorders>
            <w:tcMar>
              <w:top w:w="20" w:type="dxa"/>
              <w:left w:w="20" w:type="dxa"/>
              <w:bottom w:w="0" w:type="dxa"/>
              <w:right w:w="20" w:type="dxa"/>
            </w:tcMar>
          </w:tcPr>
          <w:p w:rsidR="00620E2C" w:rsidRPr="00620E2C" w:rsidRDefault="00620E2C" w:rsidP="00ED4958">
            <w:pPr>
              <w:spacing w:after="0" w:line="360" w:lineRule="auto"/>
              <w:jc w:val="right"/>
              <w:rPr>
                <w:rFonts w:ascii="Times New Roman" w:hAnsi="Times New Roman"/>
                <w:sz w:val="20"/>
                <w:szCs w:val="20"/>
              </w:rPr>
            </w:pPr>
            <w:r w:rsidRPr="00620E2C">
              <w:rPr>
                <w:rFonts w:ascii="Times New Roman" w:hAnsi="Times New Roman"/>
                <w:sz w:val="20"/>
                <w:szCs w:val="20"/>
              </w:rPr>
              <w:t xml:space="preserve">999.900,00 </w:t>
            </w:r>
          </w:p>
        </w:tc>
      </w:tr>
      <w:tr w:rsidR="00620E2C" w:rsidRPr="00620E2C" w:rsidTr="005562CC">
        <w:trPr>
          <w:trHeight w:val="282"/>
          <w:jc w:val="center"/>
        </w:trPr>
        <w:tc>
          <w:tcPr>
            <w:tcW w:w="7817" w:type="dxa"/>
            <w:tcBorders>
              <w:top w:val="nil"/>
              <w:left w:val="single" w:sz="8" w:space="0" w:color="auto"/>
              <w:bottom w:val="nil"/>
              <w:right w:val="nil"/>
            </w:tcBorders>
            <w:tcMar>
              <w:top w:w="20" w:type="dxa"/>
              <w:left w:w="20" w:type="dxa"/>
              <w:bottom w:w="0" w:type="dxa"/>
              <w:right w:w="20" w:type="dxa"/>
            </w:tcMar>
          </w:tcPr>
          <w:p w:rsidR="00620E2C" w:rsidRPr="00620E2C" w:rsidRDefault="00620E2C" w:rsidP="00ED4958">
            <w:pPr>
              <w:spacing w:after="0" w:line="360" w:lineRule="auto"/>
              <w:ind w:firstLine="142"/>
              <w:jc w:val="both"/>
              <w:rPr>
                <w:rFonts w:ascii="Times New Roman" w:eastAsia="Arial Unicode MS" w:hAnsi="Times New Roman"/>
                <w:sz w:val="24"/>
              </w:rPr>
            </w:pPr>
            <w:r w:rsidRPr="00620E2C">
              <w:rPr>
                <w:rFonts w:ascii="Times New Roman" w:hAnsi="Times New Roman"/>
                <w:sz w:val="24"/>
                <w:szCs w:val="20"/>
              </w:rPr>
              <w:t>02 - Gabinete do Prefeito</w:t>
            </w:r>
          </w:p>
        </w:tc>
        <w:tc>
          <w:tcPr>
            <w:tcW w:w="2308" w:type="dxa"/>
            <w:tcBorders>
              <w:top w:val="nil"/>
              <w:left w:val="single" w:sz="4" w:space="0" w:color="000000"/>
              <w:bottom w:val="nil"/>
              <w:right w:val="single" w:sz="8" w:space="0" w:color="auto"/>
            </w:tcBorders>
            <w:tcMar>
              <w:top w:w="20" w:type="dxa"/>
              <w:left w:w="20" w:type="dxa"/>
              <w:bottom w:w="0" w:type="dxa"/>
              <w:right w:w="20" w:type="dxa"/>
            </w:tcMar>
          </w:tcPr>
          <w:p w:rsidR="00620E2C" w:rsidRPr="00620E2C" w:rsidRDefault="00620E2C" w:rsidP="00ED4958">
            <w:pPr>
              <w:spacing w:after="0" w:line="360" w:lineRule="auto"/>
              <w:jc w:val="right"/>
              <w:rPr>
                <w:rFonts w:ascii="Times New Roman" w:hAnsi="Times New Roman"/>
                <w:sz w:val="20"/>
                <w:szCs w:val="20"/>
              </w:rPr>
            </w:pPr>
            <w:r w:rsidRPr="00620E2C">
              <w:rPr>
                <w:rFonts w:ascii="Times New Roman" w:hAnsi="Times New Roman"/>
                <w:sz w:val="20"/>
                <w:szCs w:val="20"/>
              </w:rPr>
              <w:t xml:space="preserve"> 1.193.500,00 </w:t>
            </w:r>
          </w:p>
        </w:tc>
      </w:tr>
      <w:tr w:rsidR="00620E2C" w:rsidRPr="00620E2C" w:rsidTr="005562CC">
        <w:trPr>
          <w:trHeight w:val="282"/>
          <w:jc w:val="center"/>
        </w:trPr>
        <w:tc>
          <w:tcPr>
            <w:tcW w:w="7817" w:type="dxa"/>
            <w:tcBorders>
              <w:top w:val="nil"/>
              <w:left w:val="single" w:sz="8" w:space="0" w:color="auto"/>
              <w:bottom w:val="nil"/>
              <w:right w:val="nil"/>
            </w:tcBorders>
            <w:tcMar>
              <w:top w:w="20" w:type="dxa"/>
              <w:left w:w="20" w:type="dxa"/>
              <w:bottom w:w="0" w:type="dxa"/>
              <w:right w:w="20" w:type="dxa"/>
            </w:tcMar>
          </w:tcPr>
          <w:p w:rsidR="00620E2C" w:rsidRPr="00620E2C" w:rsidRDefault="00620E2C" w:rsidP="00ED4958">
            <w:pPr>
              <w:spacing w:after="0" w:line="360" w:lineRule="auto"/>
              <w:ind w:firstLine="142"/>
              <w:jc w:val="both"/>
              <w:rPr>
                <w:rFonts w:ascii="Times New Roman" w:eastAsia="Arial Unicode MS" w:hAnsi="Times New Roman"/>
                <w:sz w:val="24"/>
              </w:rPr>
            </w:pPr>
            <w:r w:rsidRPr="00620E2C">
              <w:rPr>
                <w:rFonts w:ascii="Times New Roman" w:hAnsi="Times New Roman"/>
                <w:sz w:val="24"/>
                <w:szCs w:val="20"/>
              </w:rPr>
              <w:t>03 - Secretaria Municipal de Administração e Gestão de Pessoas</w:t>
            </w:r>
          </w:p>
        </w:tc>
        <w:tc>
          <w:tcPr>
            <w:tcW w:w="2308" w:type="dxa"/>
            <w:tcBorders>
              <w:top w:val="nil"/>
              <w:left w:val="single" w:sz="4" w:space="0" w:color="000000"/>
              <w:bottom w:val="nil"/>
              <w:right w:val="single" w:sz="8" w:space="0" w:color="auto"/>
            </w:tcBorders>
            <w:tcMar>
              <w:top w:w="20" w:type="dxa"/>
              <w:left w:w="20" w:type="dxa"/>
              <w:bottom w:w="0" w:type="dxa"/>
              <w:right w:w="20" w:type="dxa"/>
            </w:tcMar>
          </w:tcPr>
          <w:p w:rsidR="00620E2C" w:rsidRPr="00620E2C" w:rsidRDefault="00620E2C" w:rsidP="00ED4958">
            <w:pPr>
              <w:spacing w:after="0" w:line="360" w:lineRule="auto"/>
              <w:jc w:val="right"/>
              <w:rPr>
                <w:rFonts w:ascii="Times New Roman" w:hAnsi="Times New Roman"/>
                <w:sz w:val="20"/>
                <w:szCs w:val="20"/>
              </w:rPr>
            </w:pPr>
            <w:r w:rsidRPr="00620E2C">
              <w:rPr>
                <w:rFonts w:ascii="Times New Roman" w:hAnsi="Times New Roman"/>
                <w:sz w:val="20"/>
                <w:szCs w:val="20"/>
              </w:rPr>
              <w:t>1.307.278,00</w:t>
            </w:r>
          </w:p>
        </w:tc>
      </w:tr>
      <w:tr w:rsidR="00620E2C" w:rsidRPr="00620E2C" w:rsidTr="005562CC">
        <w:trPr>
          <w:trHeight w:val="282"/>
          <w:jc w:val="center"/>
        </w:trPr>
        <w:tc>
          <w:tcPr>
            <w:tcW w:w="7817" w:type="dxa"/>
            <w:tcBorders>
              <w:top w:val="nil"/>
              <w:left w:val="single" w:sz="8" w:space="0" w:color="auto"/>
              <w:bottom w:val="nil"/>
              <w:right w:val="nil"/>
            </w:tcBorders>
            <w:tcMar>
              <w:top w:w="20" w:type="dxa"/>
              <w:left w:w="20" w:type="dxa"/>
              <w:bottom w:w="0" w:type="dxa"/>
              <w:right w:w="20" w:type="dxa"/>
            </w:tcMar>
          </w:tcPr>
          <w:p w:rsidR="00620E2C" w:rsidRPr="00620E2C" w:rsidRDefault="00620E2C" w:rsidP="00ED4958">
            <w:pPr>
              <w:spacing w:after="0" w:line="360" w:lineRule="auto"/>
              <w:ind w:firstLine="142"/>
              <w:jc w:val="both"/>
              <w:rPr>
                <w:rFonts w:ascii="Times New Roman" w:eastAsia="Arial Unicode MS" w:hAnsi="Times New Roman"/>
                <w:sz w:val="24"/>
              </w:rPr>
            </w:pPr>
            <w:r w:rsidRPr="00620E2C">
              <w:rPr>
                <w:rFonts w:ascii="Times New Roman" w:hAnsi="Times New Roman"/>
                <w:sz w:val="24"/>
                <w:szCs w:val="20"/>
              </w:rPr>
              <w:t>04 - Secretaria Municipal de Planejamento, Fazenda e Tributação</w:t>
            </w:r>
          </w:p>
        </w:tc>
        <w:tc>
          <w:tcPr>
            <w:tcW w:w="2308" w:type="dxa"/>
            <w:tcBorders>
              <w:top w:val="nil"/>
              <w:left w:val="single" w:sz="4" w:space="0" w:color="000000"/>
              <w:bottom w:val="nil"/>
              <w:right w:val="single" w:sz="8" w:space="0" w:color="auto"/>
            </w:tcBorders>
            <w:tcMar>
              <w:top w:w="20" w:type="dxa"/>
              <w:left w:w="20" w:type="dxa"/>
              <w:bottom w:w="0" w:type="dxa"/>
              <w:right w:w="20" w:type="dxa"/>
            </w:tcMar>
          </w:tcPr>
          <w:p w:rsidR="00620E2C" w:rsidRPr="00620E2C" w:rsidRDefault="00620E2C" w:rsidP="00ED4958">
            <w:pPr>
              <w:spacing w:after="0" w:line="360" w:lineRule="auto"/>
              <w:jc w:val="right"/>
              <w:rPr>
                <w:rFonts w:ascii="Times New Roman" w:hAnsi="Times New Roman"/>
                <w:sz w:val="20"/>
                <w:szCs w:val="20"/>
              </w:rPr>
            </w:pPr>
            <w:r w:rsidRPr="00620E2C">
              <w:rPr>
                <w:rFonts w:ascii="Times New Roman" w:hAnsi="Times New Roman"/>
                <w:sz w:val="20"/>
                <w:szCs w:val="20"/>
              </w:rPr>
              <w:t>403.000,00</w:t>
            </w:r>
          </w:p>
        </w:tc>
      </w:tr>
      <w:tr w:rsidR="00620E2C" w:rsidRPr="00620E2C" w:rsidTr="005562CC">
        <w:trPr>
          <w:trHeight w:val="282"/>
          <w:jc w:val="center"/>
        </w:trPr>
        <w:tc>
          <w:tcPr>
            <w:tcW w:w="7817" w:type="dxa"/>
            <w:tcBorders>
              <w:top w:val="nil"/>
              <w:left w:val="single" w:sz="8" w:space="0" w:color="auto"/>
              <w:bottom w:val="nil"/>
              <w:right w:val="nil"/>
            </w:tcBorders>
            <w:tcMar>
              <w:top w:w="20" w:type="dxa"/>
              <w:left w:w="20" w:type="dxa"/>
              <w:bottom w:w="0" w:type="dxa"/>
              <w:right w:w="20" w:type="dxa"/>
            </w:tcMar>
          </w:tcPr>
          <w:p w:rsidR="00620E2C" w:rsidRPr="00620E2C" w:rsidRDefault="00620E2C" w:rsidP="00ED4958">
            <w:pPr>
              <w:spacing w:after="0" w:line="360" w:lineRule="auto"/>
              <w:ind w:firstLine="142"/>
              <w:jc w:val="both"/>
              <w:rPr>
                <w:rFonts w:ascii="Times New Roman" w:eastAsia="Arial Unicode MS" w:hAnsi="Times New Roman"/>
                <w:sz w:val="24"/>
              </w:rPr>
            </w:pPr>
            <w:r w:rsidRPr="00620E2C">
              <w:rPr>
                <w:rFonts w:ascii="Times New Roman" w:hAnsi="Times New Roman"/>
                <w:sz w:val="24"/>
                <w:szCs w:val="20"/>
              </w:rPr>
              <w:t>05 - Fundo Municipal de Assistência Social</w:t>
            </w:r>
          </w:p>
        </w:tc>
        <w:tc>
          <w:tcPr>
            <w:tcW w:w="2308" w:type="dxa"/>
            <w:tcBorders>
              <w:top w:val="nil"/>
              <w:left w:val="single" w:sz="4" w:space="0" w:color="000000"/>
              <w:bottom w:val="nil"/>
              <w:right w:val="single" w:sz="8" w:space="0" w:color="auto"/>
            </w:tcBorders>
            <w:tcMar>
              <w:top w:w="20" w:type="dxa"/>
              <w:left w:w="20" w:type="dxa"/>
              <w:bottom w:w="0" w:type="dxa"/>
              <w:right w:w="20" w:type="dxa"/>
            </w:tcMar>
          </w:tcPr>
          <w:p w:rsidR="00620E2C" w:rsidRPr="00620E2C" w:rsidRDefault="00620E2C" w:rsidP="00ED4958">
            <w:pPr>
              <w:spacing w:after="0" w:line="360" w:lineRule="auto"/>
              <w:jc w:val="right"/>
              <w:rPr>
                <w:rFonts w:ascii="Times New Roman" w:hAnsi="Times New Roman"/>
                <w:sz w:val="20"/>
                <w:szCs w:val="20"/>
              </w:rPr>
            </w:pPr>
            <w:r w:rsidRPr="00620E2C">
              <w:rPr>
                <w:rFonts w:ascii="Times New Roman" w:hAnsi="Times New Roman"/>
                <w:sz w:val="20"/>
                <w:szCs w:val="20"/>
              </w:rPr>
              <w:t>1.671.100,00</w:t>
            </w:r>
          </w:p>
        </w:tc>
      </w:tr>
      <w:tr w:rsidR="00620E2C" w:rsidRPr="00620E2C" w:rsidTr="005562CC">
        <w:trPr>
          <w:trHeight w:val="282"/>
          <w:jc w:val="center"/>
        </w:trPr>
        <w:tc>
          <w:tcPr>
            <w:tcW w:w="7817" w:type="dxa"/>
            <w:tcBorders>
              <w:top w:val="nil"/>
              <w:left w:val="single" w:sz="8" w:space="0" w:color="auto"/>
              <w:bottom w:val="nil"/>
              <w:right w:val="single" w:sz="4" w:space="0" w:color="auto"/>
            </w:tcBorders>
            <w:tcMar>
              <w:top w:w="20" w:type="dxa"/>
              <w:left w:w="20" w:type="dxa"/>
              <w:bottom w:w="0" w:type="dxa"/>
              <w:right w:w="20" w:type="dxa"/>
            </w:tcMar>
          </w:tcPr>
          <w:p w:rsidR="00620E2C" w:rsidRPr="00620E2C" w:rsidRDefault="00620E2C" w:rsidP="00ED4958">
            <w:pPr>
              <w:spacing w:after="0" w:line="360" w:lineRule="auto"/>
              <w:ind w:firstLine="142"/>
              <w:jc w:val="both"/>
              <w:rPr>
                <w:rFonts w:ascii="Times New Roman" w:eastAsia="Arial Unicode MS" w:hAnsi="Times New Roman"/>
                <w:sz w:val="24"/>
              </w:rPr>
            </w:pPr>
            <w:r w:rsidRPr="00620E2C">
              <w:rPr>
                <w:rFonts w:ascii="Times New Roman" w:hAnsi="Times New Roman"/>
                <w:sz w:val="24"/>
                <w:szCs w:val="20"/>
              </w:rPr>
              <w:t>06 - Fundo Municipal de Saúde de São José do Seridó</w:t>
            </w:r>
          </w:p>
        </w:tc>
        <w:tc>
          <w:tcPr>
            <w:tcW w:w="2308" w:type="dxa"/>
            <w:tcBorders>
              <w:top w:val="nil"/>
              <w:left w:val="nil"/>
              <w:bottom w:val="nil"/>
              <w:right w:val="single" w:sz="8" w:space="0" w:color="auto"/>
            </w:tcBorders>
            <w:tcMar>
              <w:top w:w="20" w:type="dxa"/>
              <w:left w:w="20" w:type="dxa"/>
              <w:bottom w:w="0" w:type="dxa"/>
              <w:right w:w="20" w:type="dxa"/>
            </w:tcMar>
          </w:tcPr>
          <w:p w:rsidR="00620E2C" w:rsidRPr="00620E2C" w:rsidRDefault="00620E2C" w:rsidP="00ED4958">
            <w:pPr>
              <w:spacing w:after="0" w:line="360" w:lineRule="auto"/>
              <w:jc w:val="right"/>
              <w:rPr>
                <w:rFonts w:ascii="Times New Roman" w:hAnsi="Times New Roman"/>
                <w:sz w:val="20"/>
                <w:szCs w:val="20"/>
              </w:rPr>
            </w:pPr>
            <w:r w:rsidRPr="00620E2C">
              <w:rPr>
                <w:rFonts w:ascii="Times New Roman" w:hAnsi="Times New Roman"/>
                <w:sz w:val="20"/>
                <w:szCs w:val="20"/>
              </w:rPr>
              <w:t>6.207.125,00</w:t>
            </w:r>
          </w:p>
        </w:tc>
      </w:tr>
      <w:tr w:rsidR="00620E2C" w:rsidRPr="00620E2C" w:rsidTr="005562CC">
        <w:trPr>
          <w:trHeight w:val="217"/>
          <w:jc w:val="center"/>
        </w:trPr>
        <w:tc>
          <w:tcPr>
            <w:tcW w:w="7817" w:type="dxa"/>
            <w:tcBorders>
              <w:top w:val="nil"/>
              <w:left w:val="single" w:sz="8" w:space="0" w:color="auto"/>
              <w:bottom w:val="nil"/>
              <w:right w:val="nil"/>
            </w:tcBorders>
            <w:tcMar>
              <w:top w:w="20" w:type="dxa"/>
              <w:left w:w="20" w:type="dxa"/>
              <w:bottom w:w="0" w:type="dxa"/>
              <w:right w:w="20" w:type="dxa"/>
            </w:tcMar>
          </w:tcPr>
          <w:p w:rsidR="00620E2C" w:rsidRPr="00620E2C" w:rsidRDefault="00620E2C" w:rsidP="00ED4958">
            <w:pPr>
              <w:spacing w:after="0" w:line="360" w:lineRule="auto"/>
              <w:ind w:firstLine="142"/>
              <w:jc w:val="both"/>
              <w:rPr>
                <w:rFonts w:ascii="Times New Roman" w:eastAsia="Arial Unicode MS" w:hAnsi="Times New Roman"/>
                <w:sz w:val="24"/>
              </w:rPr>
            </w:pPr>
            <w:r w:rsidRPr="00620E2C">
              <w:rPr>
                <w:rFonts w:ascii="Times New Roman" w:hAnsi="Times New Roman"/>
                <w:sz w:val="24"/>
                <w:szCs w:val="20"/>
              </w:rPr>
              <w:t>07 - Secretaria Municipal de Educação e Cultura</w:t>
            </w:r>
          </w:p>
        </w:tc>
        <w:tc>
          <w:tcPr>
            <w:tcW w:w="2308" w:type="dxa"/>
            <w:tcBorders>
              <w:top w:val="nil"/>
              <w:left w:val="single" w:sz="4" w:space="0" w:color="000000"/>
              <w:bottom w:val="nil"/>
              <w:right w:val="single" w:sz="8" w:space="0" w:color="auto"/>
            </w:tcBorders>
            <w:tcMar>
              <w:top w:w="20" w:type="dxa"/>
              <w:left w:w="20" w:type="dxa"/>
              <w:bottom w:w="0" w:type="dxa"/>
              <w:right w:w="20" w:type="dxa"/>
            </w:tcMar>
          </w:tcPr>
          <w:p w:rsidR="00620E2C" w:rsidRPr="00620E2C" w:rsidRDefault="00620E2C" w:rsidP="00ED4958">
            <w:pPr>
              <w:spacing w:after="0" w:line="360" w:lineRule="auto"/>
              <w:jc w:val="right"/>
              <w:rPr>
                <w:rFonts w:ascii="Times New Roman" w:hAnsi="Times New Roman"/>
                <w:sz w:val="20"/>
                <w:szCs w:val="20"/>
              </w:rPr>
            </w:pPr>
            <w:r w:rsidRPr="00620E2C">
              <w:rPr>
                <w:rFonts w:ascii="Times New Roman" w:hAnsi="Times New Roman"/>
                <w:sz w:val="20"/>
                <w:szCs w:val="20"/>
              </w:rPr>
              <w:t>7.327.472,00</w:t>
            </w:r>
          </w:p>
        </w:tc>
      </w:tr>
      <w:tr w:rsidR="00620E2C" w:rsidRPr="00620E2C" w:rsidTr="005562CC">
        <w:trPr>
          <w:trHeight w:val="282"/>
          <w:jc w:val="center"/>
        </w:trPr>
        <w:tc>
          <w:tcPr>
            <w:tcW w:w="7817" w:type="dxa"/>
            <w:tcBorders>
              <w:top w:val="nil"/>
              <w:left w:val="single" w:sz="8" w:space="0" w:color="auto"/>
              <w:bottom w:val="nil"/>
              <w:right w:val="nil"/>
            </w:tcBorders>
            <w:tcMar>
              <w:top w:w="20" w:type="dxa"/>
              <w:left w:w="20" w:type="dxa"/>
              <w:bottom w:w="0" w:type="dxa"/>
              <w:right w:w="20" w:type="dxa"/>
            </w:tcMar>
          </w:tcPr>
          <w:p w:rsidR="00620E2C" w:rsidRPr="00620E2C" w:rsidRDefault="00620E2C" w:rsidP="00ED4958">
            <w:pPr>
              <w:spacing w:after="0" w:line="360" w:lineRule="auto"/>
              <w:ind w:firstLine="142"/>
              <w:jc w:val="both"/>
              <w:rPr>
                <w:rFonts w:ascii="Times New Roman" w:eastAsia="Arial Unicode MS" w:hAnsi="Times New Roman"/>
                <w:sz w:val="24"/>
              </w:rPr>
            </w:pPr>
            <w:r w:rsidRPr="00620E2C">
              <w:rPr>
                <w:rFonts w:ascii="Times New Roman" w:hAnsi="Times New Roman"/>
                <w:sz w:val="24"/>
                <w:szCs w:val="20"/>
              </w:rPr>
              <w:t>08 - Secretaria Municipal de Serviços Urbanos e Defesa Social</w:t>
            </w:r>
          </w:p>
        </w:tc>
        <w:tc>
          <w:tcPr>
            <w:tcW w:w="2308" w:type="dxa"/>
            <w:tcBorders>
              <w:top w:val="nil"/>
              <w:left w:val="single" w:sz="4" w:space="0" w:color="000000"/>
              <w:bottom w:val="nil"/>
              <w:right w:val="single" w:sz="8" w:space="0" w:color="auto"/>
            </w:tcBorders>
            <w:tcMar>
              <w:top w:w="20" w:type="dxa"/>
              <w:left w:w="20" w:type="dxa"/>
              <w:bottom w:w="0" w:type="dxa"/>
              <w:right w:w="20" w:type="dxa"/>
            </w:tcMar>
          </w:tcPr>
          <w:p w:rsidR="00620E2C" w:rsidRPr="00620E2C" w:rsidRDefault="00620E2C" w:rsidP="00ED4958">
            <w:pPr>
              <w:spacing w:after="0" w:line="360" w:lineRule="auto"/>
              <w:jc w:val="right"/>
              <w:rPr>
                <w:rFonts w:ascii="Times New Roman" w:hAnsi="Times New Roman"/>
                <w:sz w:val="20"/>
                <w:szCs w:val="20"/>
              </w:rPr>
            </w:pPr>
            <w:r w:rsidRPr="00620E2C">
              <w:rPr>
                <w:rFonts w:ascii="Times New Roman" w:hAnsi="Times New Roman"/>
                <w:sz w:val="20"/>
                <w:szCs w:val="20"/>
              </w:rPr>
              <w:t>180.000,00</w:t>
            </w:r>
          </w:p>
        </w:tc>
      </w:tr>
      <w:tr w:rsidR="00620E2C" w:rsidRPr="00620E2C" w:rsidTr="005562CC">
        <w:trPr>
          <w:trHeight w:val="282"/>
          <w:jc w:val="center"/>
        </w:trPr>
        <w:tc>
          <w:tcPr>
            <w:tcW w:w="7817" w:type="dxa"/>
            <w:tcBorders>
              <w:top w:val="nil"/>
              <w:left w:val="single" w:sz="8" w:space="0" w:color="auto"/>
              <w:bottom w:val="nil"/>
              <w:right w:val="nil"/>
            </w:tcBorders>
            <w:tcMar>
              <w:top w:w="20" w:type="dxa"/>
              <w:left w:w="20" w:type="dxa"/>
              <w:bottom w:w="0" w:type="dxa"/>
              <w:right w:w="20" w:type="dxa"/>
            </w:tcMar>
          </w:tcPr>
          <w:p w:rsidR="00620E2C" w:rsidRPr="00620E2C" w:rsidRDefault="00620E2C" w:rsidP="00ED4958">
            <w:pPr>
              <w:spacing w:after="0" w:line="360" w:lineRule="auto"/>
              <w:ind w:firstLine="142"/>
              <w:jc w:val="both"/>
              <w:rPr>
                <w:rFonts w:ascii="Times New Roman" w:eastAsia="Arial Unicode MS" w:hAnsi="Times New Roman"/>
                <w:sz w:val="24"/>
              </w:rPr>
            </w:pPr>
            <w:r w:rsidRPr="00620E2C">
              <w:rPr>
                <w:rFonts w:ascii="Times New Roman" w:hAnsi="Times New Roman"/>
                <w:sz w:val="24"/>
                <w:szCs w:val="20"/>
              </w:rPr>
              <w:t>09 - Secretaria Mun. de Agric., Pec., Pesca e Recursos Hídricos</w:t>
            </w:r>
          </w:p>
        </w:tc>
        <w:tc>
          <w:tcPr>
            <w:tcW w:w="2308" w:type="dxa"/>
            <w:tcBorders>
              <w:top w:val="nil"/>
              <w:left w:val="single" w:sz="4" w:space="0" w:color="000000"/>
              <w:bottom w:val="nil"/>
              <w:right w:val="single" w:sz="8" w:space="0" w:color="auto"/>
            </w:tcBorders>
            <w:tcMar>
              <w:top w:w="20" w:type="dxa"/>
              <w:left w:w="20" w:type="dxa"/>
              <w:bottom w:w="0" w:type="dxa"/>
              <w:right w:w="20" w:type="dxa"/>
            </w:tcMar>
          </w:tcPr>
          <w:p w:rsidR="00620E2C" w:rsidRPr="00620E2C" w:rsidRDefault="00620E2C" w:rsidP="00ED4958">
            <w:pPr>
              <w:spacing w:after="0" w:line="360" w:lineRule="auto"/>
              <w:jc w:val="right"/>
              <w:rPr>
                <w:rFonts w:ascii="Times New Roman" w:hAnsi="Times New Roman"/>
                <w:sz w:val="20"/>
                <w:szCs w:val="20"/>
              </w:rPr>
            </w:pPr>
            <w:r w:rsidRPr="00620E2C">
              <w:rPr>
                <w:rFonts w:ascii="Times New Roman" w:hAnsi="Times New Roman"/>
                <w:sz w:val="20"/>
                <w:szCs w:val="20"/>
              </w:rPr>
              <w:t>942.500,00</w:t>
            </w:r>
          </w:p>
        </w:tc>
      </w:tr>
      <w:tr w:rsidR="00620E2C" w:rsidRPr="00620E2C" w:rsidTr="005562CC">
        <w:trPr>
          <w:trHeight w:val="282"/>
          <w:jc w:val="center"/>
        </w:trPr>
        <w:tc>
          <w:tcPr>
            <w:tcW w:w="7817" w:type="dxa"/>
            <w:tcBorders>
              <w:top w:val="nil"/>
              <w:left w:val="single" w:sz="8" w:space="0" w:color="auto"/>
              <w:bottom w:val="nil"/>
              <w:right w:val="nil"/>
            </w:tcBorders>
            <w:tcMar>
              <w:top w:w="20" w:type="dxa"/>
              <w:left w:w="20" w:type="dxa"/>
              <w:bottom w:w="0" w:type="dxa"/>
              <w:right w:w="20" w:type="dxa"/>
            </w:tcMar>
          </w:tcPr>
          <w:p w:rsidR="00620E2C" w:rsidRPr="00620E2C" w:rsidRDefault="00620E2C" w:rsidP="00ED4958">
            <w:pPr>
              <w:spacing w:after="0" w:line="360" w:lineRule="auto"/>
              <w:ind w:firstLine="142"/>
              <w:jc w:val="both"/>
              <w:rPr>
                <w:rFonts w:ascii="Times New Roman" w:hAnsi="Times New Roman"/>
                <w:sz w:val="24"/>
                <w:szCs w:val="20"/>
              </w:rPr>
            </w:pPr>
            <w:r w:rsidRPr="00620E2C">
              <w:rPr>
                <w:rFonts w:ascii="Times New Roman" w:hAnsi="Times New Roman"/>
                <w:sz w:val="24"/>
                <w:szCs w:val="20"/>
              </w:rPr>
              <w:t>10 - Secretaria Municipal da Juventude, do Esporte e do Lazer</w:t>
            </w:r>
          </w:p>
        </w:tc>
        <w:tc>
          <w:tcPr>
            <w:tcW w:w="2308" w:type="dxa"/>
            <w:tcBorders>
              <w:top w:val="nil"/>
              <w:left w:val="single" w:sz="4" w:space="0" w:color="000000"/>
              <w:bottom w:val="nil"/>
              <w:right w:val="single" w:sz="8" w:space="0" w:color="auto"/>
            </w:tcBorders>
            <w:tcMar>
              <w:top w:w="20" w:type="dxa"/>
              <w:left w:w="20" w:type="dxa"/>
              <w:bottom w:w="0" w:type="dxa"/>
              <w:right w:w="20" w:type="dxa"/>
            </w:tcMar>
          </w:tcPr>
          <w:p w:rsidR="00620E2C" w:rsidRPr="00620E2C" w:rsidRDefault="00620E2C" w:rsidP="00ED4958">
            <w:pPr>
              <w:spacing w:after="0" w:line="360" w:lineRule="auto"/>
              <w:jc w:val="right"/>
              <w:rPr>
                <w:rFonts w:ascii="Times New Roman" w:hAnsi="Times New Roman"/>
                <w:sz w:val="20"/>
                <w:szCs w:val="20"/>
              </w:rPr>
            </w:pPr>
            <w:r w:rsidRPr="00620E2C">
              <w:rPr>
                <w:rFonts w:ascii="Times New Roman" w:hAnsi="Times New Roman"/>
                <w:sz w:val="20"/>
                <w:szCs w:val="20"/>
              </w:rPr>
              <w:t>676.000,00</w:t>
            </w:r>
          </w:p>
        </w:tc>
      </w:tr>
      <w:tr w:rsidR="00620E2C" w:rsidRPr="00620E2C" w:rsidTr="005562CC">
        <w:trPr>
          <w:trHeight w:val="282"/>
          <w:jc w:val="center"/>
        </w:trPr>
        <w:tc>
          <w:tcPr>
            <w:tcW w:w="7817" w:type="dxa"/>
            <w:tcBorders>
              <w:top w:val="nil"/>
              <w:left w:val="single" w:sz="8" w:space="0" w:color="auto"/>
              <w:bottom w:val="nil"/>
              <w:right w:val="nil"/>
            </w:tcBorders>
            <w:tcMar>
              <w:top w:w="20" w:type="dxa"/>
              <w:left w:w="20" w:type="dxa"/>
              <w:bottom w:w="0" w:type="dxa"/>
              <w:right w:w="20" w:type="dxa"/>
            </w:tcMar>
          </w:tcPr>
          <w:p w:rsidR="00620E2C" w:rsidRPr="00620E2C" w:rsidRDefault="00620E2C" w:rsidP="00ED4958">
            <w:pPr>
              <w:spacing w:after="0" w:line="360" w:lineRule="auto"/>
              <w:ind w:firstLine="142"/>
              <w:jc w:val="both"/>
              <w:rPr>
                <w:rFonts w:ascii="Times New Roman" w:hAnsi="Times New Roman"/>
                <w:sz w:val="24"/>
                <w:szCs w:val="20"/>
              </w:rPr>
            </w:pPr>
            <w:r w:rsidRPr="00620E2C">
              <w:rPr>
                <w:rFonts w:ascii="Times New Roman" w:hAnsi="Times New Roman"/>
                <w:sz w:val="24"/>
                <w:szCs w:val="20"/>
              </w:rPr>
              <w:t>11 - Secretaria Municipal de Urbanismo e Meio Ambiente</w:t>
            </w:r>
          </w:p>
        </w:tc>
        <w:tc>
          <w:tcPr>
            <w:tcW w:w="2308" w:type="dxa"/>
            <w:tcBorders>
              <w:top w:val="nil"/>
              <w:left w:val="single" w:sz="4" w:space="0" w:color="000000"/>
              <w:bottom w:val="nil"/>
              <w:right w:val="single" w:sz="8" w:space="0" w:color="auto"/>
            </w:tcBorders>
            <w:tcMar>
              <w:top w:w="20" w:type="dxa"/>
              <w:left w:w="20" w:type="dxa"/>
              <w:bottom w:w="0" w:type="dxa"/>
              <w:right w:w="20" w:type="dxa"/>
            </w:tcMar>
          </w:tcPr>
          <w:p w:rsidR="00620E2C" w:rsidRPr="00620E2C" w:rsidRDefault="00620E2C" w:rsidP="00ED4958">
            <w:pPr>
              <w:spacing w:after="0" w:line="360" w:lineRule="auto"/>
              <w:jc w:val="right"/>
              <w:rPr>
                <w:rFonts w:ascii="Times New Roman" w:hAnsi="Times New Roman"/>
                <w:sz w:val="20"/>
                <w:szCs w:val="20"/>
              </w:rPr>
            </w:pPr>
            <w:r w:rsidRPr="00620E2C">
              <w:rPr>
                <w:rFonts w:ascii="Times New Roman" w:hAnsi="Times New Roman"/>
                <w:sz w:val="20"/>
                <w:szCs w:val="20"/>
              </w:rPr>
              <w:t>217.500,00</w:t>
            </w:r>
          </w:p>
        </w:tc>
      </w:tr>
      <w:tr w:rsidR="00620E2C" w:rsidRPr="00620E2C" w:rsidTr="005562CC">
        <w:trPr>
          <w:trHeight w:val="282"/>
          <w:jc w:val="center"/>
        </w:trPr>
        <w:tc>
          <w:tcPr>
            <w:tcW w:w="7817" w:type="dxa"/>
            <w:tcBorders>
              <w:top w:val="nil"/>
              <w:left w:val="single" w:sz="8" w:space="0" w:color="auto"/>
              <w:bottom w:val="nil"/>
              <w:right w:val="nil"/>
            </w:tcBorders>
            <w:tcMar>
              <w:top w:w="20" w:type="dxa"/>
              <w:left w:w="20" w:type="dxa"/>
              <w:bottom w:w="0" w:type="dxa"/>
              <w:right w:w="20" w:type="dxa"/>
            </w:tcMar>
          </w:tcPr>
          <w:p w:rsidR="00620E2C" w:rsidRPr="00620E2C" w:rsidRDefault="00620E2C" w:rsidP="00ED4958">
            <w:pPr>
              <w:spacing w:after="0" w:line="360" w:lineRule="auto"/>
              <w:ind w:firstLine="142"/>
              <w:jc w:val="both"/>
              <w:rPr>
                <w:rFonts w:ascii="Times New Roman" w:hAnsi="Times New Roman"/>
                <w:sz w:val="24"/>
                <w:szCs w:val="20"/>
              </w:rPr>
            </w:pPr>
            <w:r w:rsidRPr="00620E2C">
              <w:rPr>
                <w:rFonts w:ascii="Times New Roman" w:hAnsi="Times New Roman"/>
                <w:sz w:val="24"/>
                <w:szCs w:val="20"/>
              </w:rPr>
              <w:t>12 - Secretaria Mun. de Turismo e Desenvolvimento Econômico</w:t>
            </w:r>
          </w:p>
        </w:tc>
        <w:tc>
          <w:tcPr>
            <w:tcW w:w="2308" w:type="dxa"/>
            <w:tcBorders>
              <w:top w:val="nil"/>
              <w:left w:val="single" w:sz="4" w:space="0" w:color="000000"/>
              <w:bottom w:val="nil"/>
              <w:right w:val="single" w:sz="8" w:space="0" w:color="auto"/>
            </w:tcBorders>
            <w:tcMar>
              <w:top w:w="20" w:type="dxa"/>
              <w:left w:w="20" w:type="dxa"/>
              <w:bottom w:w="0" w:type="dxa"/>
              <w:right w:w="20" w:type="dxa"/>
            </w:tcMar>
          </w:tcPr>
          <w:p w:rsidR="00620E2C" w:rsidRPr="00620E2C" w:rsidRDefault="00620E2C" w:rsidP="00ED4958">
            <w:pPr>
              <w:spacing w:after="0" w:line="360" w:lineRule="auto"/>
              <w:jc w:val="right"/>
              <w:rPr>
                <w:rFonts w:ascii="Times New Roman" w:hAnsi="Times New Roman"/>
                <w:sz w:val="20"/>
                <w:szCs w:val="20"/>
              </w:rPr>
            </w:pPr>
            <w:r w:rsidRPr="00620E2C">
              <w:rPr>
                <w:rFonts w:ascii="Times New Roman" w:hAnsi="Times New Roman"/>
                <w:sz w:val="20"/>
                <w:szCs w:val="20"/>
              </w:rPr>
              <w:t>134.000,00</w:t>
            </w:r>
          </w:p>
        </w:tc>
      </w:tr>
      <w:tr w:rsidR="00620E2C" w:rsidRPr="00620E2C" w:rsidTr="005562CC">
        <w:trPr>
          <w:trHeight w:val="282"/>
          <w:jc w:val="center"/>
        </w:trPr>
        <w:tc>
          <w:tcPr>
            <w:tcW w:w="7817" w:type="dxa"/>
            <w:tcBorders>
              <w:top w:val="nil"/>
              <w:left w:val="single" w:sz="8" w:space="0" w:color="auto"/>
              <w:bottom w:val="nil"/>
              <w:right w:val="nil"/>
            </w:tcBorders>
            <w:tcMar>
              <w:top w:w="20" w:type="dxa"/>
              <w:left w:w="20" w:type="dxa"/>
              <w:bottom w:w="0" w:type="dxa"/>
              <w:right w:w="20" w:type="dxa"/>
            </w:tcMar>
          </w:tcPr>
          <w:p w:rsidR="00620E2C" w:rsidRPr="00620E2C" w:rsidRDefault="00620E2C" w:rsidP="00ED4958">
            <w:pPr>
              <w:spacing w:after="0" w:line="360" w:lineRule="auto"/>
              <w:ind w:firstLine="142"/>
              <w:jc w:val="both"/>
              <w:rPr>
                <w:rFonts w:ascii="Times New Roman" w:hAnsi="Times New Roman"/>
                <w:sz w:val="24"/>
                <w:szCs w:val="20"/>
              </w:rPr>
            </w:pPr>
            <w:r w:rsidRPr="00620E2C">
              <w:rPr>
                <w:rFonts w:ascii="Times New Roman" w:hAnsi="Times New Roman"/>
                <w:sz w:val="24"/>
                <w:szCs w:val="20"/>
              </w:rPr>
              <w:t>13 - Secretaria Mun. de Obras Públicas, Infraestrutura e Trânsito</w:t>
            </w:r>
          </w:p>
        </w:tc>
        <w:tc>
          <w:tcPr>
            <w:tcW w:w="2308" w:type="dxa"/>
            <w:tcBorders>
              <w:top w:val="nil"/>
              <w:left w:val="single" w:sz="4" w:space="0" w:color="000000"/>
              <w:bottom w:val="nil"/>
              <w:right w:val="single" w:sz="8" w:space="0" w:color="auto"/>
            </w:tcBorders>
            <w:tcMar>
              <w:top w:w="20" w:type="dxa"/>
              <w:left w:w="20" w:type="dxa"/>
              <w:bottom w:w="0" w:type="dxa"/>
              <w:right w:w="20" w:type="dxa"/>
            </w:tcMar>
          </w:tcPr>
          <w:p w:rsidR="00620E2C" w:rsidRPr="00620E2C" w:rsidRDefault="00620E2C" w:rsidP="00ED4958">
            <w:pPr>
              <w:spacing w:after="0" w:line="360" w:lineRule="auto"/>
              <w:jc w:val="right"/>
              <w:rPr>
                <w:rFonts w:ascii="Times New Roman" w:hAnsi="Times New Roman"/>
                <w:sz w:val="20"/>
                <w:szCs w:val="20"/>
              </w:rPr>
            </w:pPr>
            <w:r w:rsidRPr="00620E2C">
              <w:rPr>
                <w:rFonts w:ascii="Times New Roman" w:hAnsi="Times New Roman"/>
                <w:sz w:val="20"/>
                <w:szCs w:val="20"/>
              </w:rPr>
              <w:t>3.370.750,00</w:t>
            </w:r>
          </w:p>
        </w:tc>
      </w:tr>
      <w:tr w:rsidR="00620E2C" w:rsidRPr="00620E2C" w:rsidTr="005562CC">
        <w:trPr>
          <w:trHeight w:val="282"/>
          <w:jc w:val="center"/>
        </w:trPr>
        <w:tc>
          <w:tcPr>
            <w:tcW w:w="7817" w:type="dxa"/>
            <w:tcBorders>
              <w:top w:val="nil"/>
              <w:left w:val="single" w:sz="8" w:space="0" w:color="auto"/>
              <w:bottom w:val="nil"/>
              <w:right w:val="nil"/>
            </w:tcBorders>
            <w:tcMar>
              <w:top w:w="20" w:type="dxa"/>
              <w:left w:w="20" w:type="dxa"/>
              <w:bottom w:w="0" w:type="dxa"/>
              <w:right w:w="20" w:type="dxa"/>
            </w:tcMar>
          </w:tcPr>
          <w:p w:rsidR="00620E2C" w:rsidRPr="00620E2C" w:rsidRDefault="00620E2C" w:rsidP="00ED4958">
            <w:pPr>
              <w:spacing w:after="0" w:line="360" w:lineRule="auto"/>
              <w:ind w:firstLine="142"/>
              <w:jc w:val="both"/>
              <w:rPr>
                <w:rFonts w:ascii="Times New Roman" w:hAnsi="Times New Roman"/>
                <w:sz w:val="24"/>
                <w:szCs w:val="20"/>
              </w:rPr>
            </w:pPr>
            <w:r w:rsidRPr="00620E2C">
              <w:rPr>
                <w:rFonts w:ascii="Times New Roman" w:hAnsi="Times New Roman"/>
                <w:sz w:val="24"/>
                <w:szCs w:val="20"/>
              </w:rPr>
              <w:t>14 - Fundo Financeiro do Regime Próprio de Previdência-IPREV</w:t>
            </w:r>
          </w:p>
        </w:tc>
        <w:tc>
          <w:tcPr>
            <w:tcW w:w="2308" w:type="dxa"/>
            <w:tcBorders>
              <w:top w:val="nil"/>
              <w:left w:val="single" w:sz="4" w:space="0" w:color="000000"/>
              <w:bottom w:val="nil"/>
              <w:right w:val="single" w:sz="8" w:space="0" w:color="auto"/>
            </w:tcBorders>
            <w:tcMar>
              <w:top w:w="20" w:type="dxa"/>
              <w:left w:w="20" w:type="dxa"/>
              <w:bottom w:w="0" w:type="dxa"/>
              <w:right w:w="20" w:type="dxa"/>
            </w:tcMar>
          </w:tcPr>
          <w:p w:rsidR="00620E2C" w:rsidRPr="00620E2C" w:rsidRDefault="00620E2C" w:rsidP="00ED4958">
            <w:pPr>
              <w:spacing w:after="0" w:line="360" w:lineRule="auto"/>
              <w:jc w:val="right"/>
              <w:rPr>
                <w:rFonts w:ascii="Times New Roman" w:hAnsi="Times New Roman"/>
                <w:sz w:val="20"/>
                <w:szCs w:val="20"/>
              </w:rPr>
            </w:pPr>
            <w:r w:rsidRPr="00620E2C">
              <w:rPr>
                <w:rFonts w:ascii="Times New Roman" w:hAnsi="Times New Roman"/>
                <w:sz w:val="20"/>
                <w:szCs w:val="20"/>
              </w:rPr>
              <w:t>1.847.000,00</w:t>
            </w:r>
          </w:p>
        </w:tc>
      </w:tr>
      <w:tr w:rsidR="00620E2C" w:rsidRPr="00620E2C" w:rsidTr="005562CC">
        <w:trPr>
          <w:trHeight w:val="282"/>
          <w:jc w:val="center"/>
        </w:trPr>
        <w:tc>
          <w:tcPr>
            <w:tcW w:w="7817" w:type="dxa"/>
            <w:tcBorders>
              <w:top w:val="nil"/>
              <w:left w:val="single" w:sz="8" w:space="0" w:color="auto"/>
              <w:bottom w:val="nil"/>
              <w:right w:val="nil"/>
            </w:tcBorders>
            <w:tcMar>
              <w:top w:w="20" w:type="dxa"/>
              <w:left w:w="20" w:type="dxa"/>
              <w:bottom w:w="0" w:type="dxa"/>
              <w:right w:w="20" w:type="dxa"/>
            </w:tcMar>
          </w:tcPr>
          <w:p w:rsidR="00620E2C" w:rsidRPr="00620E2C" w:rsidRDefault="00620E2C" w:rsidP="00ED4958">
            <w:pPr>
              <w:spacing w:after="0" w:line="360" w:lineRule="auto"/>
              <w:ind w:firstLine="142"/>
              <w:jc w:val="both"/>
              <w:rPr>
                <w:rFonts w:ascii="Times New Roman" w:hAnsi="Times New Roman"/>
                <w:sz w:val="24"/>
                <w:szCs w:val="20"/>
              </w:rPr>
            </w:pPr>
            <w:r w:rsidRPr="00620E2C">
              <w:rPr>
                <w:rFonts w:ascii="Times New Roman" w:hAnsi="Times New Roman"/>
                <w:sz w:val="24"/>
                <w:szCs w:val="20"/>
              </w:rPr>
              <w:t>15 - Consórcio Público Regional de Resíduos Sólidos</w:t>
            </w:r>
          </w:p>
        </w:tc>
        <w:tc>
          <w:tcPr>
            <w:tcW w:w="2308" w:type="dxa"/>
            <w:tcBorders>
              <w:top w:val="nil"/>
              <w:left w:val="single" w:sz="4" w:space="0" w:color="000000"/>
              <w:bottom w:val="nil"/>
              <w:right w:val="single" w:sz="8" w:space="0" w:color="auto"/>
            </w:tcBorders>
            <w:tcMar>
              <w:top w:w="20" w:type="dxa"/>
              <w:left w:w="20" w:type="dxa"/>
              <w:bottom w:w="0" w:type="dxa"/>
              <w:right w:w="20" w:type="dxa"/>
            </w:tcMar>
          </w:tcPr>
          <w:p w:rsidR="00620E2C" w:rsidRPr="00620E2C" w:rsidRDefault="00620E2C" w:rsidP="00ED4958">
            <w:pPr>
              <w:spacing w:after="0" w:line="360" w:lineRule="auto"/>
              <w:jc w:val="right"/>
              <w:rPr>
                <w:rFonts w:ascii="Times New Roman" w:hAnsi="Times New Roman"/>
                <w:sz w:val="20"/>
                <w:szCs w:val="20"/>
              </w:rPr>
            </w:pPr>
            <w:r w:rsidRPr="00620E2C">
              <w:rPr>
                <w:rFonts w:ascii="Times New Roman" w:hAnsi="Times New Roman"/>
                <w:sz w:val="20"/>
                <w:szCs w:val="20"/>
              </w:rPr>
              <w:t>30.000,00</w:t>
            </w:r>
          </w:p>
        </w:tc>
      </w:tr>
      <w:tr w:rsidR="00620E2C" w:rsidRPr="00620E2C" w:rsidTr="005562CC">
        <w:trPr>
          <w:trHeight w:val="282"/>
          <w:jc w:val="center"/>
        </w:trPr>
        <w:tc>
          <w:tcPr>
            <w:tcW w:w="7817" w:type="dxa"/>
            <w:tcBorders>
              <w:top w:val="nil"/>
              <w:left w:val="single" w:sz="8" w:space="0" w:color="auto"/>
              <w:bottom w:val="nil"/>
              <w:right w:val="nil"/>
            </w:tcBorders>
            <w:tcMar>
              <w:top w:w="20" w:type="dxa"/>
              <w:left w:w="20" w:type="dxa"/>
              <w:bottom w:w="0" w:type="dxa"/>
              <w:right w:w="20" w:type="dxa"/>
            </w:tcMar>
          </w:tcPr>
          <w:p w:rsidR="00620E2C" w:rsidRPr="00620E2C" w:rsidRDefault="00620E2C" w:rsidP="00ED4958">
            <w:pPr>
              <w:spacing w:after="0" w:line="360" w:lineRule="auto"/>
              <w:ind w:firstLine="142"/>
              <w:jc w:val="both"/>
              <w:rPr>
                <w:rFonts w:ascii="Times New Roman" w:hAnsi="Times New Roman"/>
                <w:sz w:val="24"/>
                <w:szCs w:val="20"/>
              </w:rPr>
            </w:pPr>
            <w:r w:rsidRPr="00620E2C">
              <w:rPr>
                <w:rFonts w:ascii="Times New Roman" w:hAnsi="Times New Roman"/>
                <w:sz w:val="24"/>
                <w:szCs w:val="20"/>
              </w:rPr>
              <w:t>16 – Consórcio Intermunicipal de Saúde do RN</w:t>
            </w:r>
          </w:p>
        </w:tc>
        <w:tc>
          <w:tcPr>
            <w:tcW w:w="2308" w:type="dxa"/>
            <w:tcBorders>
              <w:top w:val="nil"/>
              <w:left w:val="single" w:sz="4" w:space="0" w:color="000000"/>
              <w:bottom w:val="nil"/>
              <w:right w:val="single" w:sz="8" w:space="0" w:color="auto"/>
            </w:tcBorders>
            <w:tcMar>
              <w:top w:w="20" w:type="dxa"/>
              <w:left w:w="20" w:type="dxa"/>
              <w:bottom w:w="0" w:type="dxa"/>
              <w:right w:w="20" w:type="dxa"/>
            </w:tcMar>
          </w:tcPr>
          <w:p w:rsidR="00620E2C" w:rsidRPr="00620E2C" w:rsidRDefault="00620E2C" w:rsidP="00ED4958">
            <w:pPr>
              <w:spacing w:after="0" w:line="360" w:lineRule="auto"/>
              <w:jc w:val="right"/>
              <w:rPr>
                <w:rFonts w:ascii="Times New Roman" w:hAnsi="Times New Roman"/>
                <w:sz w:val="20"/>
                <w:szCs w:val="20"/>
              </w:rPr>
            </w:pPr>
            <w:r w:rsidRPr="00620E2C">
              <w:rPr>
                <w:rFonts w:ascii="Times New Roman" w:hAnsi="Times New Roman"/>
                <w:sz w:val="20"/>
                <w:szCs w:val="20"/>
              </w:rPr>
              <w:t>100.000,00</w:t>
            </w:r>
          </w:p>
        </w:tc>
      </w:tr>
      <w:tr w:rsidR="00620E2C" w:rsidRPr="00620E2C" w:rsidTr="005562CC">
        <w:trPr>
          <w:trHeight w:val="282"/>
          <w:jc w:val="center"/>
        </w:trPr>
        <w:tc>
          <w:tcPr>
            <w:tcW w:w="7817" w:type="dxa"/>
            <w:tcBorders>
              <w:top w:val="nil"/>
              <w:left w:val="single" w:sz="8" w:space="0" w:color="auto"/>
              <w:bottom w:val="nil"/>
              <w:right w:val="nil"/>
            </w:tcBorders>
            <w:tcMar>
              <w:top w:w="20" w:type="dxa"/>
              <w:left w:w="20" w:type="dxa"/>
              <w:bottom w:w="0" w:type="dxa"/>
              <w:right w:w="20" w:type="dxa"/>
            </w:tcMar>
          </w:tcPr>
          <w:p w:rsidR="00620E2C" w:rsidRPr="00620E2C" w:rsidRDefault="00620E2C" w:rsidP="00ED4958">
            <w:pPr>
              <w:spacing w:after="0" w:line="360" w:lineRule="auto"/>
              <w:ind w:firstLine="567"/>
              <w:jc w:val="both"/>
              <w:rPr>
                <w:rFonts w:ascii="Times New Roman" w:hAnsi="Times New Roman"/>
                <w:sz w:val="24"/>
                <w:szCs w:val="20"/>
              </w:rPr>
            </w:pPr>
            <w:r w:rsidRPr="00620E2C">
              <w:rPr>
                <w:rFonts w:ascii="Times New Roman" w:hAnsi="Times New Roman"/>
                <w:sz w:val="24"/>
                <w:szCs w:val="20"/>
              </w:rPr>
              <w:t>Reserva de Contingência</w:t>
            </w:r>
          </w:p>
        </w:tc>
        <w:tc>
          <w:tcPr>
            <w:tcW w:w="2308" w:type="dxa"/>
            <w:tcBorders>
              <w:top w:val="nil"/>
              <w:left w:val="single" w:sz="4" w:space="0" w:color="000000"/>
              <w:bottom w:val="nil"/>
              <w:right w:val="single" w:sz="8" w:space="0" w:color="auto"/>
            </w:tcBorders>
            <w:tcMar>
              <w:top w:w="20" w:type="dxa"/>
              <w:left w:w="20" w:type="dxa"/>
              <w:bottom w:w="0" w:type="dxa"/>
              <w:right w:w="20" w:type="dxa"/>
            </w:tcMar>
          </w:tcPr>
          <w:p w:rsidR="00620E2C" w:rsidRPr="00620E2C" w:rsidRDefault="00620E2C" w:rsidP="00ED4958">
            <w:pPr>
              <w:spacing w:after="0" w:line="360" w:lineRule="auto"/>
              <w:jc w:val="right"/>
              <w:rPr>
                <w:rFonts w:ascii="Times New Roman" w:hAnsi="Times New Roman"/>
                <w:sz w:val="20"/>
                <w:szCs w:val="20"/>
              </w:rPr>
            </w:pPr>
            <w:r w:rsidRPr="00620E2C">
              <w:rPr>
                <w:rFonts w:ascii="Times New Roman" w:hAnsi="Times New Roman"/>
                <w:sz w:val="20"/>
                <w:szCs w:val="20"/>
              </w:rPr>
              <w:t>85.397,00</w:t>
            </w:r>
          </w:p>
        </w:tc>
      </w:tr>
      <w:tr w:rsidR="00620E2C" w:rsidRPr="00620E2C" w:rsidTr="005562CC">
        <w:trPr>
          <w:trHeight w:val="282"/>
          <w:jc w:val="center"/>
        </w:trPr>
        <w:tc>
          <w:tcPr>
            <w:tcW w:w="7817" w:type="dxa"/>
            <w:tcBorders>
              <w:top w:val="single" w:sz="4" w:space="0" w:color="000000"/>
              <w:left w:val="single" w:sz="8" w:space="0" w:color="auto"/>
              <w:bottom w:val="single" w:sz="8" w:space="0" w:color="auto"/>
              <w:right w:val="nil"/>
            </w:tcBorders>
            <w:tcMar>
              <w:top w:w="20" w:type="dxa"/>
              <w:left w:w="20" w:type="dxa"/>
              <w:bottom w:w="0" w:type="dxa"/>
              <w:right w:w="20" w:type="dxa"/>
            </w:tcMar>
          </w:tcPr>
          <w:p w:rsidR="00620E2C" w:rsidRPr="00620E2C" w:rsidRDefault="00620E2C" w:rsidP="00ED4958">
            <w:pPr>
              <w:spacing w:after="0" w:line="360" w:lineRule="auto"/>
              <w:jc w:val="right"/>
              <w:rPr>
                <w:rFonts w:ascii="Times New Roman" w:eastAsia="Arial Unicode MS" w:hAnsi="Times New Roman"/>
                <w:b/>
                <w:bCs/>
                <w:sz w:val="24"/>
              </w:rPr>
            </w:pPr>
            <w:r w:rsidRPr="00620E2C">
              <w:rPr>
                <w:rFonts w:ascii="Times New Roman" w:hAnsi="Times New Roman"/>
                <w:b/>
                <w:bCs/>
                <w:sz w:val="24"/>
                <w:szCs w:val="20"/>
              </w:rPr>
              <w:t>TOTAL GERAL ......................................</w:t>
            </w:r>
          </w:p>
        </w:tc>
        <w:tc>
          <w:tcPr>
            <w:tcW w:w="2308" w:type="dxa"/>
            <w:tcBorders>
              <w:top w:val="single" w:sz="4" w:space="0" w:color="000000"/>
              <w:left w:val="single" w:sz="4" w:space="0" w:color="000000"/>
              <w:bottom w:val="single" w:sz="8" w:space="0" w:color="auto"/>
              <w:right w:val="single" w:sz="8" w:space="0" w:color="auto"/>
            </w:tcBorders>
            <w:tcMar>
              <w:top w:w="20" w:type="dxa"/>
              <w:left w:w="20" w:type="dxa"/>
              <w:bottom w:w="0" w:type="dxa"/>
              <w:right w:w="20" w:type="dxa"/>
            </w:tcMar>
            <w:vAlign w:val="bottom"/>
          </w:tcPr>
          <w:p w:rsidR="00620E2C" w:rsidRPr="00620E2C" w:rsidRDefault="00620E2C" w:rsidP="00ED4958">
            <w:pPr>
              <w:spacing w:after="0" w:line="360" w:lineRule="auto"/>
              <w:jc w:val="right"/>
              <w:rPr>
                <w:rFonts w:ascii="Times New Roman" w:hAnsi="Times New Roman"/>
                <w:sz w:val="20"/>
                <w:szCs w:val="20"/>
              </w:rPr>
            </w:pPr>
            <w:r w:rsidRPr="00620E2C">
              <w:rPr>
                <w:rFonts w:ascii="Times New Roman" w:hAnsi="Times New Roman"/>
                <w:sz w:val="20"/>
                <w:szCs w:val="20"/>
              </w:rPr>
              <w:t>26.692.522,00</w:t>
            </w:r>
          </w:p>
        </w:tc>
      </w:tr>
    </w:tbl>
    <w:p w:rsidR="00620E2C" w:rsidRPr="00620E2C" w:rsidRDefault="00620E2C" w:rsidP="00ED4958">
      <w:pPr>
        <w:spacing w:after="0" w:line="360" w:lineRule="auto"/>
        <w:ind w:firstLine="1701"/>
        <w:jc w:val="both"/>
        <w:rPr>
          <w:rFonts w:ascii="Times New Roman" w:hAnsi="Times New Roman"/>
          <w:b/>
          <w:sz w:val="24"/>
          <w:szCs w:val="20"/>
        </w:rPr>
      </w:pPr>
    </w:p>
    <w:p w:rsidR="001B2985" w:rsidRDefault="001B2985" w:rsidP="00ED4958">
      <w:pPr>
        <w:spacing w:after="0" w:line="360" w:lineRule="auto"/>
        <w:ind w:firstLine="1701"/>
        <w:jc w:val="both"/>
        <w:rPr>
          <w:rFonts w:ascii="Times New Roman" w:hAnsi="Times New Roman"/>
          <w:b/>
          <w:sz w:val="24"/>
          <w:szCs w:val="20"/>
        </w:rPr>
      </w:pPr>
    </w:p>
    <w:p w:rsidR="00620E2C" w:rsidRPr="00620E2C" w:rsidRDefault="00620E2C" w:rsidP="00ED4958">
      <w:pPr>
        <w:spacing w:after="0" w:line="360" w:lineRule="auto"/>
        <w:ind w:firstLine="1701"/>
        <w:jc w:val="both"/>
        <w:rPr>
          <w:rFonts w:ascii="Times New Roman" w:hAnsi="Times New Roman"/>
          <w:sz w:val="24"/>
          <w:szCs w:val="20"/>
        </w:rPr>
      </w:pPr>
      <w:r w:rsidRPr="00620E2C">
        <w:rPr>
          <w:rFonts w:ascii="Times New Roman" w:hAnsi="Times New Roman"/>
          <w:b/>
          <w:sz w:val="24"/>
          <w:szCs w:val="20"/>
        </w:rPr>
        <w:t>Art. 4</w:t>
      </w:r>
      <w:r w:rsidRPr="00620E2C">
        <w:rPr>
          <w:rFonts w:ascii="Times New Roman" w:hAnsi="Times New Roman"/>
          <w:b/>
          <w:sz w:val="24"/>
          <w:szCs w:val="20"/>
          <w:u w:val="single"/>
        </w:rPr>
        <w:t>º</w:t>
      </w:r>
      <w:r w:rsidRPr="00620E2C">
        <w:rPr>
          <w:rFonts w:ascii="Times New Roman" w:hAnsi="Times New Roman"/>
          <w:sz w:val="24"/>
          <w:szCs w:val="20"/>
        </w:rPr>
        <w:t xml:space="preserve"> - O PODER EXECUTIVO é autorizado a:</w:t>
      </w:r>
    </w:p>
    <w:p w:rsidR="00620E2C" w:rsidRPr="00620E2C" w:rsidRDefault="00620E2C" w:rsidP="00ED4958">
      <w:pPr>
        <w:tabs>
          <w:tab w:val="left" w:pos="2835"/>
        </w:tabs>
        <w:spacing w:before="240" w:after="0" w:line="360" w:lineRule="auto"/>
        <w:ind w:firstLine="1701"/>
        <w:jc w:val="both"/>
        <w:rPr>
          <w:rFonts w:ascii="Times New Roman" w:hAnsi="Times New Roman"/>
          <w:sz w:val="24"/>
          <w:szCs w:val="20"/>
        </w:rPr>
      </w:pPr>
      <w:r w:rsidRPr="00620E2C">
        <w:rPr>
          <w:rFonts w:ascii="Times New Roman" w:hAnsi="Times New Roman"/>
          <w:sz w:val="24"/>
          <w:szCs w:val="20"/>
        </w:rPr>
        <w:lastRenderedPageBreak/>
        <w:t xml:space="preserve">  I - Realizar Operação de Crédito por antecipação de Receita até o limite de 2% (dois porcento) da Receita Estimada.</w:t>
      </w:r>
    </w:p>
    <w:p w:rsidR="00620E2C" w:rsidRPr="00620E2C" w:rsidRDefault="00620E2C" w:rsidP="00ED4958">
      <w:pPr>
        <w:tabs>
          <w:tab w:val="left" w:pos="2835"/>
        </w:tabs>
        <w:spacing w:before="240" w:after="0" w:line="360" w:lineRule="auto"/>
        <w:ind w:firstLine="1701"/>
        <w:jc w:val="both"/>
        <w:rPr>
          <w:rFonts w:ascii="Times New Roman" w:hAnsi="Times New Roman"/>
          <w:sz w:val="24"/>
          <w:szCs w:val="20"/>
        </w:rPr>
      </w:pPr>
      <w:r w:rsidRPr="00620E2C">
        <w:rPr>
          <w:rFonts w:ascii="Times New Roman" w:hAnsi="Times New Roman"/>
          <w:sz w:val="24"/>
          <w:szCs w:val="20"/>
        </w:rPr>
        <w:t xml:space="preserve"> II - Abrir Créditos suplementares até o limite de 30% (Trinta porcento) do orçamento da despesa nos termos dos artigos 7.º, e 43, §1.º, da Lei Federal n.º 4.320/64, de 17 de março de 1964.</w:t>
      </w:r>
    </w:p>
    <w:p w:rsidR="00620E2C" w:rsidRPr="00620E2C" w:rsidRDefault="00620E2C" w:rsidP="00ED4958">
      <w:pPr>
        <w:spacing w:after="0" w:line="360" w:lineRule="auto"/>
        <w:ind w:firstLine="1701"/>
        <w:jc w:val="both"/>
        <w:rPr>
          <w:rFonts w:ascii="Times New Roman" w:hAnsi="Times New Roman"/>
          <w:sz w:val="24"/>
          <w:szCs w:val="24"/>
        </w:rPr>
      </w:pPr>
      <w:r w:rsidRPr="00620E2C">
        <w:rPr>
          <w:rFonts w:ascii="Times New Roman" w:hAnsi="Times New Roman"/>
          <w:sz w:val="24"/>
          <w:szCs w:val="24"/>
        </w:rPr>
        <w:t>Art. 5º Fica, ainda, o Poder Executivo autorizado a abrir além do limite fixado no artigo anterior, créditos suplementares:</w:t>
      </w:r>
    </w:p>
    <w:p w:rsidR="00620E2C" w:rsidRPr="00620E2C" w:rsidRDefault="00620E2C" w:rsidP="00ED4958">
      <w:pPr>
        <w:tabs>
          <w:tab w:val="left" w:pos="2835"/>
        </w:tabs>
        <w:spacing w:before="240" w:after="0" w:line="360" w:lineRule="auto"/>
        <w:ind w:firstLine="1701"/>
        <w:jc w:val="both"/>
        <w:rPr>
          <w:rFonts w:ascii="Times New Roman" w:hAnsi="Times New Roman"/>
          <w:sz w:val="24"/>
          <w:szCs w:val="20"/>
        </w:rPr>
      </w:pPr>
      <w:r w:rsidRPr="00620E2C">
        <w:rPr>
          <w:rFonts w:ascii="Times New Roman" w:hAnsi="Times New Roman"/>
          <w:sz w:val="24"/>
          <w:szCs w:val="20"/>
        </w:rPr>
        <w:t>I – que tenham como fonte compensatória os valores consignados na Reserva de Contingência, observado o disposto no art. 5º, III, da Lei Complementar nº 101, de 2000;</w:t>
      </w:r>
    </w:p>
    <w:p w:rsidR="00620E2C" w:rsidRPr="00620E2C" w:rsidRDefault="00620E2C" w:rsidP="00ED4958">
      <w:pPr>
        <w:tabs>
          <w:tab w:val="left" w:pos="2835"/>
        </w:tabs>
        <w:spacing w:before="240" w:after="0" w:line="360" w:lineRule="auto"/>
        <w:ind w:firstLine="1701"/>
        <w:jc w:val="both"/>
        <w:rPr>
          <w:rFonts w:ascii="Times New Roman" w:hAnsi="Times New Roman"/>
          <w:sz w:val="24"/>
          <w:szCs w:val="20"/>
        </w:rPr>
      </w:pPr>
      <w:r w:rsidRPr="00620E2C">
        <w:rPr>
          <w:rFonts w:ascii="Times New Roman" w:hAnsi="Times New Roman"/>
          <w:sz w:val="24"/>
          <w:szCs w:val="20"/>
        </w:rPr>
        <w:t>II- que tenham como fonte os recursos, com destinação específica, transferidos ao Município pela União, Estados e outras entidades públicas ou privadas, nacionais ou estrangeiras, através de convênios, acordos, contratos sem cláusulas de reembolso e outras modalidades de transferências voluntárias;</w:t>
      </w:r>
    </w:p>
    <w:p w:rsidR="00620E2C" w:rsidRPr="00620E2C" w:rsidRDefault="00620E2C" w:rsidP="00ED4958">
      <w:pPr>
        <w:tabs>
          <w:tab w:val="left" w:pos="2835"/>
        </w:tabs>
        <w:spacing w:before="240" w:after="0" w:line="360" w:lineRule="auto"/>
        <w:ind w:firstLine="1701"/>
        <w:jc w:val="both"/>
        <w:rPr>
          <w:rFonts w:ascii="Times New Roman" w:hAnsi="Times New Roman"/>
          <w:sz w:val="24"/>
          <w:szCs w:val="20"/>
        </w:rPr>
      </w:pPr>
      <w:r w:rsidRPr="00620E2C">
        <w:rPr>
          <w:rFonts w:ascii="Times New Roman" w:hAnsi="Times New Roman"/>
          <w:sz w:val="24"/>
          <w:szCs w:val="20"/>
        </w:rPr>
        <w:t>III- que tenham como fonte os recursos provenientes do excesso de arrecadação das receitas estimadas na presente Lei, até o limite da variação positiva verificada entre o valor da receita estimada para o período e a efetivamente arrecada no mesmo período e a projeção para o final do exercício; e</w:t>
      </w:r>
    </w:p>
    <w:p w:rsidR="00620E2C" w:rsidRPr="00620E2C" w:rsidRDefault="00620E2C" w:rsidP="00ED4958">
      <w:pPr>
        <w:tabs>
          <w:tab w:val="left" w:pos="2835"/>
        </w:tabs>
        <w:spacing w:before="240" w:after="0" w:line="360" w:lineRule="auto"/>
        <w:ind w:firstLine="1701"/>
        <w:jc w:val="both"/>
        <w:rPr>
          <w:rFonts w:ascii="Times New Roman" w:hAnsi="Times New Roman"/>
          <w:sz w:val="24"/>
          <w:szCs w:val="20"/>
        </w:rPr>
      </w:pPr>
      <w:r w:rsidRPr="00620E2C">
        <w:rPr>
          <w:rFonts w:ascii="Times New Roman" w:hAnsi="Times New Roman"/>
          <w:sz w:val="24"/>
          <w:szCs w:val="20"/>
        </w:rPr>
        <w:t>IV – destinados ao atendimento de despesas decorrentes de sentenças judiciais transitadas em julgado, inclusive daquelas consideradas de pequeno valor nos termos da legislação vigente relativas a débitos periódicos vincendos;</w:t>
      </w:r>
    </w:p>
    <w:p w:rsidR="00620E2C" w:rsidRPr="00620E2C" w:rsidRDefault="00620E2C" w:rsidP="00ED4958">
      <w:pPr>
        <w:tabs>
          <w:tab w:val="left" w:pos="2835"/>
        </w:tabs>
        <w:spacing w:before="240" w:after="0" w:line="360" w:lineRule="auto"/>
        <w:ind w:firstLine="1701"/>
        <w:jc w:val="both"/>
        <w:rPr>
          <w:rFonts w:ascii="Times New Roman" w:hAnsi="Times New Roman"/>
          <w:sz w:val="24"/>
          <w:szCs w:val="20"/>
        </w:rPr>
      </w:pPr>
      <w:r w:rsidRPr="00620E2C">
        <w:rPr>
          <w:rFonts w:ascii="Times New Roman" w:hAnsi="Times New Roman"/>
          <w:sz w:val="24"/>
          <w:szCs w:val="20"/>
        </w:rPr>
        <w:t>V - Incorporação ao Orçamento do Município a Receita decorrente da possível complementação da União para pagamento do Piso Salarial profissional nacional para os profissionais do magistério público da educação básica, a qual será usada para abertura de crédito suplementar;</w:t>
      </w:r>
    </w:p>
    <w:p w:rsidR="00620E2C" w:rsidRPr="00620E2C" w:rsidRDefault="00620E2C" w:rsidP="00ED4958">
      <w:pPr>
        <w:tabs>
          <w:tab w:val="left" w:pos="2835"/>
        </w:tabs>
        <w:spacing w:before="240" w:after="0" w:line="360" w:lineRule="auto"/>
        <w:ind w:firstLine="1701"/>
        <w:jc w:val="both"/>
        <w:rPr>
          <w:rFonts w:ascii="Times New Roman" w:hAnsi="Times New Roman"/>
          <w:sz w:val="24"/>
          <w:szCs w:val="20"/>
        </w:rPr>
      </w:pPr>
      <w:r w:rsidRPr="00620E2C">
        <w:rPr>
          <w:rFonts w:ascii="Times New Roman" w:hAnsi="Times New Roman"/>
          <w:sz w:val="24"/>
          <w:szCs w:val="20"/>
        </w:rPr>
        <w:lastRenderedPageBreak/>
        <w:t>VI – Incorporar os saldos financeiros, apurados em 31 de dezembro de 2018 e o excesso de arrecadação de recursos vinculados aos Fundos de Saúde, Assistência Social e do FUNDEB, quando se configurar receita do exercício superior às previsões de despesas, fixadas nesta lei.</w:t>
      </w:r>
    </w:p>
    <w:p w:rsidR="00620E2C" w:rsidRPr="00620E2C" w:rsidRDefault="00620E2C" w:rsidP="00ED4958">
      <w:pPr>
        <w:tabs>
          <w:tab w:val="left" w:pos="2835"/>
        </w:tabs>
        <w:spacing w:after="0" w:line="360" w:lineRule="auto"/>
        <w:ind w:firstLine="1701"/>
        <w:jc w:val="both"/>
        <w:rPr>
          <w:rFonts w:ascii="Times New Roman" w:hAnsi="Times New Roman"/>
          <w:sz w:val="24"/>
          <w:szCs w:val="20"/>
        </w:rPr>
      </w:pPr>
    </w:p>
    <w:p w:rsidR="00620E2C" w:rsidRPr="00620E2C" w:rsidRDefault="00620E2C" w:rsidP="00ED4958">
      <w:pPr>
        <w:tabs>
          <w:tab w:val="left" w:pos="2835"/>
        </w:tabs>
        <w:spacing w:after="0" w:line="360" w:lineRule="auto"/>
        <w:ind w:firstLine="1701"/>
        <w:jc w:val="both"/>
        <w:rPr>
          <w:rFonts w:ascii="Times New Roman" w:hAnsi="Times New Roman"/>
          <w:sz w:val="24"/>
          <w:szCs w:val="20"/>
        </w:rPr>
      </w:pPr>
      <w:r w:rsidRPr="00620E2C">
        <w:rPr>
          <w:rFonts w:ascii="Times New Roman" w:hAnsi="Times New Roman"/>
          <w:b/>
          <w:sz w:val="24"/>
          <w:szCs w:val="20"/>
        </w:rPr>
        <w:t>Art. 6</w:t>
      </w:r>
      <w:r w:rsidRPr="00620E2C">
        <w:rPr>
          <w:rFonts w:ascii="Times New Roman" w:hAnsi="Times New Roman"/>
          <w:b/>
          <w:sz w:val="24"/>
          <w:szCs w:val="20"/>
          <w:u w:val="single"/>
        </w:rPr>
        <w:t>º</w:t>
      </w:r>
      <w:r w:rsidRPr="00620E2C">
        <w:rPr>
          <w:rFonts w:ascii="Times New Roman" w:hAnsi="Times New Roman"/>
          <w:sz w:val="24"/>
          <w:szCs w:val="20"/>
        </w:rPr>
        <w:t xml:space="preserve"> - Esta Lei entrará em vigor em 1° do mês de janeiro de 2019, revogadas as disposições em contrário.</w:t>
      </w:r>
    </w:p>
    <w:p w:rsidR="00C20BF0" w:rsidRPr="00C20BF0" w:rsidRDefault="00C20BF0" w:rsidP="00ED4958">
      <w:pPr>
        <w:tabs>
          <w:tab w:val="left" w:pos="2992"/>
        </w:tabs>
        <w:spacing w:after="0" w:line="360" w:lineRule="auto"/>
        <w:ind w:firstLine="1683"/>
        <w:jc w:val="both"/>
        <w:rPr>
          <w:rFonts w:ascii="Times New Roman" w:hAnsi="Times New Roman"/>
          <w:sz w:val="24"/>
          <w:szCs w:val="24"/>
        </w:rPr>
      </w:pPr>
      <w:r w:rsidRPr="00C20BF0">
        <w:rPr>
          <w:rFonts w:ascii="Times New Roman" w:hAnsi="Times New Roman"/>
          <w:sz w:val="24"/>
          <w:szCs w:val="24"/>
        </w:rPr>
        <w:t>.</w:t>
      </w:r>
    </w:p>
    <w:p w:rsidR="00C20BF0" w:rsidRPr="00C20BF0" w:rsidRDefault="00C20BF0" w:rsidP="00ED4958">
      <w:pPr>
        <w:spacing w:after="0" w:line="360" w:lineRule="auto"/>
        <w:ind w:right="-93" w:firstLine="1418"/>
        <w:jc w:val="right"/>
        <w:rPr>
          <w:rFonts w:ascii="Times New Roman" w:hAnsi="Times New Roman"/>
          <w:kern w:val="16"/>
          <w:sz w:val="24"/>
          <w:szCs w:val="24"/>
        </w:rPr>
      </w:pPr>
    </w:p>
    <w:p w:rsidR="00C20BF0" w:rsidRPr="00C20BF0" w:rsidRDefault="00C20BF0" w:rsidP="00ED4958">
      <w:pPr>
        <w:spacing w:before="120" w:after="60" w:line="360" w:lineRule="auto"/>
        <w:ind w:firstLine="1701"/>
        <w:rPr>
          <w:rFonts w:ascii="Times New Roman" w:hAnsi="Times New Roman"/>
          <w:sz w:val="24"/>
          <w:szCs w:val="24"/>
        </w:rPr>
      </w:pPr>
      <w:r w:rsidRPr="00C20BF0">
        <w:rPr>
          <w:rFonts w:ascii="Times New Roman" w:hAnsi="Times New Roman"/>
          <w:sz w:val="24"/>
          <w:szCs w:val="24"/>
        </w:rPr>
        <w:t>Prefeit</w:t>
      </w:r>
      <w:r w:rsidR="00DB0157">
        <w:rPr>
          <w:rFonts w:ascii="Times New Roman" w:hAnsi="Times New Roman"/>
          <w:sz w:val="24"/>
          <w:szCs w:val="24"/>
        </w:rPr>
        <w:t>ura</w:t>
      </w:r>
      <w:r w:rsidRPr="00C20BF0">
        <w:rPr>
          <w:rFonts w:ascii="Times New Roman" w:hAnsi="Times New Roman"/>
          <w:sz w:val="24"/>
          <w:szCs w:val="24"/>
        </w:rPr>
        <w:t xml:space="preserve"> Municipal de São José do Seridó-RN, 2</w:t>
      </w:r>
      <w:r w:rsidR="00753041">
        <w:rPr>
          <w:rFonts w:ascii="Times New Roman" w:hAnsi="Times New Roman"/>
          <w:sz w:val="24"/>
          <w:szCs w:val="24"/>
        </w:rPr>
        <w:t>9</w:t>
      </w:r>
      <w:r w:rsidRPr="00C20BF0">
        <w:rPr>
          <w:rFonts w:ascii="Times New Roman" w:hAnsi="Times New Roman"/>
          <w:sz w:val="24"/>
          <w:szCs w:val="24"/>
        </w:rPr>
        <w:t xml:space="preserve"> de agosto de 2018.</w:t>
      </w:r>
    </w:p>
    <w:p w:rsidR="00C20BF0" w:rsidRPr="00C20BF0" w:rsidRDefault="00C20BF0" w:rsidP="00ED4958">
      <w:pPr>
        <w:spacing w:after="0" w:line="360" w:lineRule="auto"/>
        <w:jc w:val="center"/>
        <w:rPr>
          <w:rFonts w:ascii="Times New Roman" w:hAnsi="Times New Roman"/>
          <w:sz w:val="24"/>
          <w:szCs w:val="24"/>
        </w:rPr>
      </w:pPr>
    </w:p>
    <w:p w:rsidR="00C20BF0" w:rsidRPr="00C20BF0" w:rsidRDefault="00C20BF0" w:rsidP="00ED4958">
      <w:pPr>
        <w:spacing w:after="0" w:line="360" w:lineRule="auto"/>
        <w:jc w:val="center"/>
        <w:rPr>
          <w:rFonts w:ascii="Times New Roman" w:hAnsi="Times New Roman"/>
          <w:sz w:val="24"/>
          <w:szCs w:val="24"/>
        </w:rPr>
      </w:pPr>
    </w:p>
    <w:p w:rsidR="00C20BF0" w:rsidRPr="00C20BF0" w:rsidRDefault="00C20BF0" w:rsidP="00ED4958">
      <w:pPr>
        <w:spacing w:after="0" w:line="360" w:lineRule="auto"/>
        <w:jc w:val="center"/>
        <w:rPr>
          <w:rFonts w:ascii="Times New Roman" w:hAnsi="Times New Roman"/>
          <w:sz w:val="24"/>
          <w:szCs w:val="24"/>
        </w:rPr>
      </w:pPr>
    </w:p>
    <w:p w:rsidR="00C20BF0" w:rsidRPr="00C20BF0" w:rsidRDefault="00C20BF0" w:rsidP="00ED4958">
      <w:pPr>
        <w:spacing w:after="0" w:line="360" w:lineRule="auto"/>
        <w:jc w:val="center"/>
        <w:rPr>
          <w:rFonts w:ascii="Times New Roman" w:hAnsi="Times New Roman"/>
          <w:b/>
          <w:sz w:val="24"/>
          <w:szCs w:val="24"/>
        </w:rPr>
      </w:pPr>
      <w:r w:rsidRPr="00C20BF0">
        <w:rPr>
          <w:rFonts w:ascii="Times New Roman" w:hAnsi="Times New Roman"/>
          <w:b/>
          <w:sz w:val="24"/>
          <w:szCs w:val="24"/>
        </w:rPr>
        <w:t>MARIA DALVA MEDEIROS DE ARAÚJO</w:t>
      </w:r>
    </w:p>
    <w:p w:rsidR="00C20BF0" w:rsidRPr="00C20BF0" w:rsidRDefault="00C20BF0" w:rsidP="00ED4958">
      <w:pPr>
        <w:spacing w:after="0" w:line="360" w:lineRule="auto"/>
        <w:jc w:val="center"/>
        <w:rPr>
          <w:rFonts w:ascii="Times New Roman" w:hAnsi="Times New Roman"/>
          <w:sz w:val="24"/>
          <w:szCs w:val="24"/>
        </w:rPr>
      </w:pPr>
      <w:r w:rsidRPr="00C20BF0">
        <w:rPr>
          <w:rFonts w:ascii="Times New Roman" w:hAnsi="Times New Roman"/>
          <w:sz w:val="24"/>
          <w:szCs w:val="24"/>
        </w:rPr>
        <w:t xml:space="preserve">Prefeita Municipal </w:t>
      </w:r>
    </w:p>
    <w:p w:rsidR="00C20BF0" w:rsidRDefault="00C20BF0" w:rsidP="00ED4958">
      <w:pPr>
        <w:keepNext/>
        <w:tabs>
          <w:tab w:val="left" w:pos="2552"/>
        </w:tabs>
        <w:spacing w:after="100" w:line="360" w:lineRule="auto"/>
        <w:ind w:right="-93"/>
        <w:jc w:val="center"/>
        <w:outlineLvl w:val="1"/>
        <w:rPr>
          <w:rFonts w:ascii="Calisto MT" w:hAnsi="Calisto MT"/>
          <w:sz w:val="24"/>
          <w:szCs w:val="20"/>
        </w:rPr>
      </w:pPr>
      <w:r w:rsidRPr="00C20BF0">
        <w:rPr>
          <w:rFonts w:ascii="Calisto MT" w:hAnsi="Calisto MT"/>
          <w:sz w:val="24"/>
          <w:szCs w:val="20"/>
        </w:rPr>
        <w:br w:type="page"/>
      </w:r>
    </w:p>
    <w:sectPr w:rsidR="00C20BF0" w:rsidSect="00ED4958">
      <w:headerReference w:type="default" r:id="rId8"/>
      <w:pgSz w:w="11906" w:h="16838"/>
      <w:pgMar w:top="1418" w:right="991" w:bottom="1134" w:left="1418"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1A6" w:rsidRDefault="002661A6">
      <w:pPr>
        <w:spacing w:after="0" w:line="240" w:lineRule="auto"/>
      </w:pPr>
      <w:r>
        <w:separator/>
      </w:r>
    </w:p>
  </w:endnote>
  <w:endnote w:type="continuationSeparator" w:id="0">
    <w:p w:rsidR="002661A6" w:rsidRDefault="00266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sto MT">
    <w:panose1 w:val="0204060305050503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1A6" w:rsidRDefault="002661A6">
      <w:pPr>
        <w:spacing w:after="0" w:line="240" w:lineRule="auto"/>
      </w:pPr>
      <w:r>
        <w:separator/>
      </w:r>
    </w:p>
  </w:footnote>
  <w:footnote w:type="continuationSeparator" w:id="0">
    <w:p w:rsidR="002661A6" w:rsidRDefault="002661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908" w:rsidRDefault="002661A6" w:rsidP="00A16908">
    <w:pPr>
      <w:spacing w:after="0"/>
      <w:rPr>
        <w:rFonts w:ascii="Verdana" w:hAnsi="Verdana"/>
        <w:b/>
        <w:sz w:val="26"/>
        <w:szCs w:val="26"/>
      </w:rPr>
    </w:pPr>
  </w:p>
  <w:p w:rsidR="00A16908" w:rsidRDefault="00AE3933" w:rsidP="00A16908">
    <w:pPr>
      <w:pStyle w:val="Ttulo4"/>
      <w:spacing w:before="120"/>
      <w:jc w:val="center"/>
      <w:rPr>
        <w:sz w:val="18"/>
        <w:szCs w:val="18"/>
      </w:rPr>
    </w:pPr>
    <w:r>
      <w:rPr>
        <w:noProof/>
      </w:rPr>
      <w:drawing>
        <wp:anchor distT="0" distB="0" distL="114300" distR="114300" simplePos="0" relativeHeight="251659264" behindDoc="1" locked="0" layoutInCell="1" allowOverlap="1" wp14:anchorId="1A3C871B" wp14:editId="1F17C3EB">
          <wp:simplePos x="0" y="0"/>
          <wp:positionH relativeFrom="margin">
            <wp:align>center</wp:align>
          </wp:positionH>
          <wp:positionV relativeFrom="paragraph">
            <wp:posOffset>202924</wp:posOffset>
          </wp:positionV>
          <wp:extent cx="866140" cy="739140"/>
          <wp:effectExtent l="0" t="0" r="0" b="3810"/>
          <wp:wrapTight wrapText="bothSides">
            <wp:wrapPolygon edited="0">
              <wp:start x="5226" y="0"/>
              <wp:lineTo x="0" y="1113"/>
              <wp:lineTo x="0" y="20041"/>
              <wp:lineTo x="4751" y="21155"/>
              <wp:lineTo x="16628" y="21155"/>
              <wp:lineTo x="20903" y="20041"/>
              <wp:lineTo x="20903" y="1113"/>
              <wp:lineTo x="16628" y="0"/>
              <wp:lineTo x="5226"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140" cy="739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6908" w:rsidRDefault="002661A6" w:rsidP="00A16908">
    <w:pPr>
      <w:pStyle w:val="Ttulo4"/>
      <w:spacing w:before="120"/>
      <w:jc w:val="center"/>
      <w:rPr>
        <w:sz w:val="18"/>
        <w:szCs w:val="18"/>
      </w:rPr>
    </w:pPr>
  </w:p>
  <w:p w:rsidR="00A16908" w:rsidRDefault="002661A6" w:rsidP="00A16908">
    <w:pPr>
      <w:pStyle w:val="Ttulo4"/>
      <w:spacing w:before="120"/>
      <w:jc w:val="center"/>
      <w:rPr>
        <w:sz w:val="18"/>
        <w:szCs w:val="18"/>
      </w:rPr>
    </w:pPr>
  </w:p>
  <w:p w:rsidR="00A16908" w:rsidRPr="006C22D2" w:rsidRDefault="002661A6" w:rsidP="00A16908"/>
  <w:p w:rsidR="00A16908" w:rsidRPr="00C1319E" w:rsidRDefault="00AE3933" w:rsidP="00A16908">
    <w:pPr>
      <w:pStyle w:val="Ttulo4"/>
      <w:spacing w:before="120"/>
      <w:jc w:val="center"/>
      <w:rPr>
        <w:sz w:val="18"/>
        <w:szCs w:val="18"/>
      </w:rPr>
    </w:pPr>
    <w:r w:rsidRPr="00C1319E">
      <w:rPr>
        <w:sz w:val="18"/>
        <w:szCs w:val="18"/>
      </w:rPr>
      <w:t>Prefeitura Municipal de São José do Seridó/RN</w:t>
    </w:r>
  </w:p>
  <w:p w:rsidR="00A16908" w:rsidRPr="00C1319E" w:rsidRDefault="00AE3933" w:rsidP="00A16908">
    <w:pPr>
      <w:pStyle w:val="Rodap"/>
      <w:jc w:val="center"/>
      <w:rPr>
        <w:rFonts w:ascii="Verdana" w:hAnsi="Verdana"/>
        <w:sz w:val="16"/>
        <w:szCs w:val="16"/>
      </w:rPr>
    </w:pPr>
    <w:r w:rsidRPr="00C1319E">
      <w:rPr>
        <w:rFonts w:ascii="Verdana" w:hAnsi="Verdana"/>
        <w:sz w:val="16"/>
        <w:szCs w:val="16"/>
      </w:rPr>
      <w:t>Rua Vicente Pereira, nº 87</w:t>
    </w:r>
    <w:r>
      <w:rPr>
        <w:rFonts w:ascii="Verdana" w:hAnsi="Verdana"/>
        <w:sz w:val="16"/>
        <w:szCs w:val="16"/>
      </w:rPr>
      <w:t>, Centro. São José do Seridó/RN</w:t>
    </w:r>
  </w:p>
  <w:p w:rsidR="00A16908" w:rsidRPr="00CE77E5" w:rsidRDefault="00AE3933" w:rsidP="00A16908">
    <w:pPr>
      <w:pStyle w:val="Rodap"/>
      <w:jc w:val="center"/>
      <w:rPr>
        <w:rFonts w:ascii="Verdana" w:hAnsi="Verdana"/>
        <w:sz w:val="16"/>
        <w:szCs w:val="16"/>
      </w:rPr>
    </w:pPr>
    <w:r w:rsidRPr="00CE77E5">
      <w:rPr>
        <w:rFonts w:ascii="Verdana" w:hAnsi="Verdana"/>
        <w:sz w:val="16"/>
        <w:szCs w:val="16"/>
      </w:rPr>
      <w:t xml:space="preserve">CEP: 59378-000 </w:t>
    </w:r>
    <w:r w:rsidRPr="00C1319E">
      <w:rPr>
        <w:rFonts w:ascii="Verdana" w:hAnsi="Verdana"/>
        <w:sz w:val="16"/>
        <w:szCs w:val="16"/>
      </w:rPr>
      <w:sym w:font="Wingdings" w:char="F028"/>
    </w:r>
    <w:r w:rsidRPr="00CE77E5">
      <w:rPr>
        <w:rFonts w:ascii="Verdana" w:hAnsi="Verdana"/>
        <w:sz w:val="16"/>
        <w:szCs w:val="16"/>
      </w:rPr>
      <w:t xml:space="preserve"> (84) 3478-2217/2277</w:t>
    </w:r>
  </w:p>
  <w:p w:rsidR="00A16908" w:rsidRPr="00C1319E" w:rsidRDefault="00AE3933" w:rsidP="00A16908">
    <w:pPr>
      <w:pStyle w:val="Rodap"/>
      <w:jc w:val="center"/>
      <w:rPr>
        <w:rFonts w:ascii="Verdana" w:hAnsi="Verdana"/>
        <w:sz w:val="16"/>
        <w:szCs w:val="16"/>
        <w:lang w:val="en-US"/>
      </w:rPr>
    </w:pPr>
    <w:r w:rsidRPr="00C1319E">
      <w:rPr>
        <w:rFonts w:ascii="Verdana" w:hAnsi="Verdana"/>
        <w:sz w:val="16"/>
        <w:szCs w:val="16"/>
        <w:lang w:val="en-US"/>
      </w:rPr>
      <w:t>Email: prefeituradesaojose@yahoo.com.br</w:t>
    </w:r>
  </w:p>
  <w:p w:rsidR="00A16908" w:rsidRDefault="00AE3933" w:rsidP="00A16908">
    <w:pPr>
      <w:pStyle w:val="Cabealho"/>
      <w:jc w:val="center"/>
      <w:rPr>
        <w:rFonts w:ascii="Verdana" w:hAnsi="Verdana" w:cs="Courier New"/>
        <w:iCs/>
        <w:sz w:val="16"/>
        <w:szCs w:val="16"/>
        <w:lang w:val="en-US"/>
      </w:rPr>
    </w:pPr>
    <w:r w:rsidRPr="00C1319E">
      <w:rPr>
        <w:rFonts w:ascii="Verdana" w:hAnsi="Verdana"/>
        <w:sz w:val="16"/>
        <w:szCs w:val="16"/>
        <w:lang w:val="en-US"/>
      </w:rPr>
      <w:t xml:space="preserve">CNPJ </w:t>
    </w:r>
    <w:r w:rsidRPr="00C1319E">
      <w:rPr>
        <w:rFonts w:ascii="Verdana" w:hAnsi="Verdana" w:cs="Courier New"/>
        <w:iCs/>
        <w:sz w:val="16"/>
        <w:szCs w:val="16"/>
        <w:lang w:val="en-US"/>
      </w:rPr>
      <w:t>08.096.083/0001-76</w:t>
    </w:r>
  </w:p>
  <w:p w:rsidR="00A16908" w:rsidRDefault="002661A6" w:rsidP="00A16908">
    <w:pPr>
      <w:pStyle w:val="Cabealho"/>
      <w:jc w:val="center"/>
      <w:rPr>
        <w:rFonts w:ascii="Verdana" w:hAnsi="Verdana" w:cs="Courier New"/>
        <w:iCs/>
        <w:sz w:val="16"/>
        <w:szCs w:val="16"/>
        <w:lang w:val="en-US"/>
      </w:rPr>
    </w:pPr>
  </w:p>
  <w:p w:rsidR="00A16908" w:rsidRPr="00C1319E" w:rsidRDefault="00AE3933" w:rsidP="00A16908">
    <w:pPr>
      <w:pStyle w:val="Cabealho"/>
      <w:jc w:val="center"/>
      <w:rPr>
        <w:sz w:val="16"/>
        <w:szCs w:val="16"/>
      </w:rPr>
    </w:pPr>
    <w:r>
      <w:rPr>
        <w:rFonts w:ascii="Verdana" w:hAnsi="Verdana" w:cs="Courier New"/>
        <w:b/>
        <w:iCs/>
        <w:sz w:val="16"/>
        <w:szCs w:val="16"/>
        <w:lang w:val="en-US"/>
      </w:rPr>
      <w:t>GABINETE DO PREFEITO – GAPRE</w:t>
    </w:r>
  </w:p>
  <w:p w:rsidR="00B64B72" w:rsidRDefault="002661A6" w:rsidP="00C1319E">
    <w:pPr>
      <w:pStyle w:val="Cabealho"/>
      <w:jc w:val="center"/>
      <w:rPr>
        <w:rFonts w:ascii="Verdana" w:hAnsi="Verdana"/>
        <w:sz w:val="16"/>
        <w:szCs w:val="16"/>
        <w:lang w:val="en-US"/>
      </w:rPr>
    </w:pPr>
  </w:p>
  <w:p w:rsidR="00B64B72" w:rsidRPr="00C1319E" w:rsidRDefault="002661A6" w:rsidP="00C1319E">
    <w:pPr>
      <w:pStyle w:val="Cabealho"/>
      <w:jc w:val="center"/>
      <w:rPr>
        <w:rFonts w:ascii="Verdana" w:hAnsi="Verdana"/>
        <w:sz w:val="16"/>
        <w:szCs w:val="16"/>
        <w:lang w:val="en-US"/>
      </w:rPr>
    </w:pPr>
  </w:p>
  <w:p w:rsidR="00C1319E" w:rsidRPr="00C1319E" w:rsidRDefault="002661A6">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920B3"/>
    <w:multiLevelType w:val="hybridMultilevel"/>
    <w:tmpl w:val="4EA81AA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E074C7D"/>
    <w:multiLevelType w:val="hybridMultilevel"/>
    <w:tmpl w:val="4BC88A0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C353379"/>
    <w:multiLevelType w:val="hybridMultilevel"/>
    <w:tmpl w:val="F2DC89F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A6917A8"/>
    <w:multiLevelType w:val="hybridMultilevel"/>
    <w:tmpl w:val="9152914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2C36E5B"/>
    <w:multiLevelType w:val="hybridMultilevel"/>
    <w:tmpl w:val="F10ACBE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7B333C9"/>
    <w:multiLevelType w:val="hybridMultilevel"/>
    <w:tmpl w:val="DD5A6C7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62E11F05"/>
    <w:multiLevelType w:val="hybridMultilevel"/>
    <w:tmpl w:val="99E8DF9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75B74B63"/>
    <w:multiLevelType w:val="hybridMultilevel"/>
    <w:tmpl w:val="B7EA13E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7B873756"/>
    <w:multiLevelType w:val="hybridMultilevel"/>
    <w:tmpl w:val="29D8CF5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5"/>
  </w:num>
  <w:num w:numId="5">
    <w:abstractNumId w:val="0"/>
  </w:num>
  <w:num w:numId="6">
    <w:abstractNumId w:val="2"/>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BF0"/>
    <w:rsid w:val="00042548"/>
    <w:rsid w:val="000C16EB"/>
    <w:rsid w:val="000F3955"/>
    <w:rsid w:val="000F6B14"/>
    <w:rsid w:val="001808F7"/>
    <w:rsid w:val="001B2985"/>
    <w:rsid w:val="00205CF3"/>
    <w:rsid w:val="002661A6"/>
    <w:rsid w:val="00473C7B"/>
    <w:rsid w:val="00541974"/>
    <w:rsid w:val="00552BA9"/>
    <w:rsid w:val="005A652B"/>
    <w:rsid w:val="005E3AFC"/>
    <w:rsid w:val="005F7F0E"/>
    <w:rsid w:val="00620E2C"/>
    <w:rsid w:val="0066656B"/>
    <w:rsid w:val="00696195"/>
    <w:rsid w:val="006A4951"/>
    <w:rsid w:val="00753041"/>
    <w:rsid w:val="0088448C"/>
    <w:rsid w:val="008B59DD"/>
    <w:rsid w:val="008E563F"/>
    <w:rsid w:val="00941306"/>
    <w:rsid w:val="00966540"/>
    <w:rsid w:val="00A51E8F"/>
    <w:rsid w:val="00AE3933"/>
    <w:rsid w:val="00BC03E0"/>
    <w:rsid w:val="00C20BF0"/>
    <w:rsid w:val="00C2630D"/>
    <w:rsid w:val="00C85CDB"/>
    <w:rsid w:val="00CD7CF8"/>
    <w:rsid w:val="00D22202"/>
    <w:rsid w:val="00DB0157"/>
    <w:rsid w:val="00E710EB"/>
    <w:rsid w:val="00ED49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BF0"/>
    <w:pPr>
      <w:spacing w:after="200" w:line="276" w:lineRule="auto"/>
    </w:pPr>
    <w:rPr>
      <w:rFonts w:ascii="Calibri" w:eastAsia="Times New Roman" w:hAnsi="Calibri" w:cs="Times New Roman"/>
      <w:lang w:eastAsia="pt-BR"/>
    </w:rPr>
  </w:style>
  <w:style w:type="paragraph" w:styleId="Ttulo2">
    <w:name w:val="heading 2"/>
    <w:basedOn w:val="Normal"/>
    <w:next w:val="Normal"/>
    <w:link w:val="Ttulo2Char"/>
    <w:uiPriority w:val="9"/>
    <w:semiHidden/>
    <w:unhideWhenUsed/>
    <w:qFormat/>
    <w:rsid w:val="00C20B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har"/>
    <w:qFormat/>
    <w:rsid w:val="00C20BF0"/>
    <w:pPr>
      <w:keepNext/>
      <w:spacing w:after="0" w:line="240" w:lineRule="auto"/>
      <w:outlineLvl w:val="3"/>
    </w:pPr>
    <w:rPr>
      <w:rFonts w:ascii="Verdana" w:hAnsi="Verdana"/>
      <w:b/>
      <w:sz w:val="2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C20BF0"/>
    <w:rPr>
      <w:rFonts w:ascii="Verdana" w:eastAsia="Times New Roman" w:hAnsi="Verdana" w:cs="Times New Roman"/>
      <w:b/>
      <w:sz w:val="26"/>
      <w:szCs w:val="20"/>
      <w:lang w:eastAsia="pt-BR"/>
    </w:rPr>
  </w:style>
  <w:style w:type="paragraph" w:styleId="Cabealho">
    <w:name w:val="header"/>
    <w:basedOn w:val="Normal"/>
    <w:link w:val="CabealhoChar"/>
    <w:uiPriority w:val="99"/>
    <w:unhideWhenUsed/>
    <w:rsid w:val="00C20BF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20BF0"/>
    <w:rPr>
      <w:rFonts w:ascii="Calibri" w:eastAsia="Times New Roman" w:hAnsi="Calibri" w:cs="Times New Roman"/>
      <w:lang w:eastAsia="pt-BR"/>
    </w:rPr>
  </w:style>
  <w:style w:type="paragraph" w:styleId="Rodap">
    <w:name w:val="footer"/>
    <w:basedOn w:val="Normal"/>
    <w:link w:val="RodapChar"/>
    <w:unhideWhenUsed/>
    <w:rsid w:val="00C20BF0"/>
    <w:pPr>
      <w:tabs>
        <w:tab w:val="center" w:pos="4252"/>
        <w:tab w:val="right" w:pos="8504"/>
      </w:tabs>
      <w:spacing w:after="0" w:line="240" w:lineRule="auto"/>
    </w:pPr>
  </w:style>
  <w:style w:type="character" w:customStyle="1" w:styleId="RodapChar">
    <w:name w:val="Rodapé Char"/>
    <w:basedOn w:val="Fontepargpadro"/>
    <w:link w:val="Rodap"/>
    <w:rsid w:val="00C20BF0"/>
    <w:rPr>
      <w:rFonts w:ascii="Calibri" w:eastAsia="Times New Roman" w:hAnsi="Calibri" w:cs="Times New Roman"/>
      <w:lang w:eastAsia="pt-BR"/>
    </w:rPr>
  </w:style>
  <w:style w:type="character" w:customStyle="1" w:styleId="Ttulo2Char">
    <w:name w:val="Título 2 Char"/>
    <w:basedOn w:val="Fontepargpadro"/>
    <w:link w:val="Ttulo2"/>
    <w:uiPriority w:val="9"/>
    <w:semiHidden/>
    <w:rsid w:val="00C20BF0"/>
    <w:rPr>
      <w:rFonts w:asciiTheme="majorHAnsi" w:eastAsiaTheme="majorEastAsia" w:hAnsiTheme="majorHAnsi" w:cstheme="majorBidi"/>
      <w:color w:val="2F5496" w:themeColor="accent1" w:themeShade="BF"/>
      <w:sz w:val="26"/>
      <w:szCs w:val="26"/>
      <w:lang w:eastAsia="pt-BR"/>
    </w:rPr>
  </w:style>
  <w:style w:type="paragraph" w:styleId="PargrafodaLista">
    <w:name w:val="List Paragraph"/>
    <w:basedOn w:val="Normal"/>
    <w:uiPriority w:val="34"/>
    <w:qFormat/>
    <w:rsid w:val="00C20BF0"/>
    <w:pPr>
      <w:ind w:left="720"/>
      <w:contextualSpacing/>
    </w:pPr>
    <w:rPr>
      <w:rFonts w:eastAsia="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BF0"/>
    <w:pPr>
      <w:spacing w:after="200" w:line="276" w:lineRule="auto"/>
    </w:pPr>
    <w:rPr>
      <w:rFonts w:ascii="Calibri" w:eastAsia="Times New Roman" w:hAnsi="Calibri" w:cs="Times New Roman"/>
      <w:lang w:eastAsia="pt-BR"/>
    </w:rPr>
  </w:style>
  <w:style w:type="paragraph" w:styleId="Ttulo2">
    <w:name w:val="heading 2"/>
    <w:basedOn w:val="Normal"/>
    <w:next w:val="Normal"/>
    <w:link w:val="Ttulo2Char"/>
    <w:uiPriority w:val="9"/>
    <w:semiHidden/>
    <w:unhideWhenUsed/>
    <w:qFormat/>
    <w:rsid w:val="00C20B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har"/>
    <w:qFormat/>
    <w:rsid w:val="00C20BF0"/>
    <w:pPr>
      <w:keepNext/>
      <w:spacing w:after="0" w:line="240" w:lineRule="auto"/>
      <w:outlineLvl w:val="3"/>
    </w:pPr>
    <w:rPr>
      <w:rFonts w:ascii="Verdana" w:hAnsi="Verdana"/>
      <w:b/>
      <w:sz w:val="2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C20BF0"/>
    <w:rPr>
      <w:rFonts w:ascii="Verdana" w:eastAsia="Times New Roman" w:hAnsi="Verdana" w:cs="Times New Roman"/>
      <w:b/>
      <w:sz w:val="26"/>
      <w:szCs w:val="20"/>
      <w:lang w:eastAsia="pt-BR"/>
    </w:rPr>
  </w:style>
  <w:style w:type="paragraph" w:styleId="Cabealho">
    <w:name w:val="header"/>
    <w:basedOn w:val="Normal"/>
    <w:link w:val="CabealhoChar"/>
    <w:uiPriority w:val="99"/>
    <w:unhideWhenUsed/>
    <w:rsid w:val="00C20BF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20BF0"/>
    <w:rPr>
      <w:rFonts w:ascii="Calibri" w:eastAsia="Times New Roman" w:hAnsi="Calibri" w:cs="Times New Roman"/>
      <w:lang w:eastAsia="pt-BR"/>
    </w:rPr>
  </w:style>
  <w:style w:type="paragraph" w:styleId="Rodap">
    <w:name w:val="footer"/>
    <w:basedOn w:val="Normal"/>
    <w:link w:val="RodapChar"/>
    <w:unhideWhenUsed/>
    <w:rsid w:val="00C20BF0"/>
    <w:pPr>
      <w:tabs>
        <w:tab w:val="center" w:pos="4252"/>
        <w:tab w:val="right" w:pos="8504"/>
      </w:tabs>
      <w:spacing w:after="0" w:line="240" w:lineRule="auto"/>
    </w:pPr>
  </w:style>
  <w:style w:type="character" w:customStyle="1" w:styleId="RodapChar">
    <w:name w:val="Rodapé Char"/>
    <w:basedOn w:val="Fontepargpadro"/>
    <w:link w:val="Rodap"/>
    <w:rsid w:val="00C20BF0"/>
    <w:rPr>
      <w:rFonts w:ascii="Calibri" w:eastAsia="Times New Roman" w:hAnsi="Calibri" w:cs="Times New Roman"/>
      <w:lang w:eastAsia="pt-BR"/>
    </w:rPr>
  </w:style>
  <w:style w:type="character" w:customStyle="1" w:styleId="Ttulo2Char">
    <w:name w:val="Título 2 Char"/>
    <w:basedOn w:val="Fontepargpadro"/>
    <w:link w:val="Ttulo2"/>
    <w:uiPriority w:val="9"/>
    <w:semiHidden/>
    <w:rsid w:val="00C20BF0"/>
    <w:rPr>
      <w:rFonts w:asciiTheme="majorHAnsi" w:eastAsiaTheme="majorEastAsia" w:hAnsiTheme="majorHAnsi" w:cstheme="majorBidi"/>
      <w:color w:val="2F5496" w:themeColor="accent1" w:themeShade="BF"/>
      <w:sz w:val="26"/>
      <w:szCs w:val="26"/>
      <w:lang w:eastAsia="pt-BR"/>
    </w:rPr>
  </w:style>
  <w:style w:type="paragraph" w:styleId="PargrafodaLista">
    <w:name w:val="List Paragraph"/>
    <w:basedOn w:val="Normal"/>
    <w:uiPriority w:val="34"/>
    <w:qFormat/>
    <w:rsid w:val="00C20BF0"/>
    <w:pPr>
      <w:ind w:left="720"/>
      <w:contextualSpacing/>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7</Pages>
  <Words>1174</Words>
  <Characters>6342</Characters>
  <Application>Microsoft Office Word</Application>
  <DocSecurity>0</DocSecurity>
  <Lines>52</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Santos</dc:creator>
  <cp:keywords/>
  <dc:description/>
  <cp:lastModifiedBy>Camara</cp:lastModifiedBy>
  <cp:revision>27</cp:revision>
  <dcterms:created xsi:type="dcterms:W3CDTF">2018-08-28T10:38:00Z</dcterms:created>
  <dcterms:modified xsi:type="dcterms:W3CDTF">2018-08-31T10:47:00Z</dcterms:modified>
</cp:coreProperties>
</file>